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E389A" w14:textId="77777777" w:rsidR="009C543B" w:rsidRDefault="009C543B">
      <w:pPr>
        <w:rPr>
          <w:b/>
          <w:bCs/>
          <w:sz w:val="28"/>
          <w:szCs w:val="28"/>
        </w:rPr>
      </w:pPr>
    </w:p>
    <w:p w14:paraId="02AD601A" w14:textId="020798D1" w:rsidR="009C543B" w:rsidRPr="009C543B" w:rsidRDefault="009C543B">
      <w:pPr>
        <w:rPr>
          <w:b/>
          <w:bCs/>
          <w:sz w:val="28"/>
          <w:szCs w:val="28"/>
        </w:rPr>
      </w:pPr>
      <w:r w:rsidRPr="009C543B">
        <w:rPr>
          <w:b/>
          <w:bCs/>
          <w:sz w:val="28"/>
          <w:szCs w:val="28"/>
        </w:rPr>
        <w:t>Resources for de-escalating behaviour that challenges</w:t>
      </w:r>
    </w:p>
    <w:p w14:paraId="1D17A826" w14:textId="6324B104" w:rsidR="001E42EA" w:rsidRDefault="009C543B">
      <w:hyperlink r:id="rId7" w:history="1">
        <w:r w:rsidRPr="00257743">
          <w:rPr>
            <w:rStyle w:val="Hyperlink"/>
          </w:rPr>
          <w:t>https://training.yipa.org/blog/de-escalation-strategies-for-young-people-and-youth-workers/</w:t>
        </w:r>
      </w:hyperlink>
      <w:r w:rsidR="00EA1D20">
        <w:t xml:space="preserve"> </w:t>
      </w:r>
    </w:p>
    <w:p w14:paraId="16994A45" w14:textId="77777777" w:rsidR="00EA1D20" w:rsidRDefault="00EA1D20"/>
    <w:p w14:paraId="7EAB9A25" w14:textId="60E369C4" w:rsidR="00EA1D20" w:rsidRDefault="00000000">
      <w:hyperlink r:id="rId8" w:history="1">
        <w:r w:rsidR="00EA1D20" w:rsidRPr="00BD557F">
          <w:rPr>
            <w:rStyle w:val="Hyperlink"/>
          </w:rPr>
          <w:t>https://choosementalhealth.org/de-escalating-kids-who-are-spitting-mad/</w:t>
        </w:r>
      </w:hyperlink>
      <w:r w:rsidR="00EA1D20">
        <w:t xml:space="preserve"> </w:t>
      </w:r>
    </w:p>
    <w:p w14:paraId="0D800B91" w14:textId="77777777" w:rsidR="00EA1D20" w:rsidRDefault="00EA1D20"/>
    <w:p w14:paraId="69458633" w14:textId="08405281" w:rsidR="00EA1D20" w:rsidRDefault="00000000">
      <w:hyperlink r:id="rId9" w:history="1">
        <w:r w:rsidR="00EA1D20" w:rsidRPr="00BD557F">
          <w:rPr>
            <w:rStyle w:val="Hyperlink"/>
          </w:rPr>
          <w:t>https://hes-extraordinary.com/de-escalation-techniques</w:t>
        </w:r>
      </w:hyperlink>
      <w:r w:rsidR="00EA1D20">
        <w:t xml:space="preserve"> </w:t>
      </w:r>
    </w:p>
    <w:p w14:paraId="36329BFF" w14:textId="77777777" w:rsidR="00A64CD1" w:rsidRDefault="00A64CD1"/>
    <w:p w14:paraId="06239E70" w14:textId="458EB3D0" w:rsidR="00EA1D20" w:rsidRPr="00EA1D20" w:rsidRDefault="007A1F3A" w:rsidP="00EA1D20">
      <w:pPr>
        <w:shd w:val="clear" w:color="auto" w:fill="F9FDFF"/>
        <w:spacing w:before="100" w:beforeAutospacing="1" w:after="100" w:afterAutospacing="1" w:line="240" w:lineRule="auto"/>
        <w:rPr>
          <w:rFonts w:ascii="Open Sans" w:eastAsia="Times New Roman" w:hAnsi="Open Sans" w:cs="Open Sans"/>
          <w:color w:val="555555"/>
          <w:kern w:val="0"/>
          <w:sz w:val="23"/>
          <w:szCs w:val="23"/>
          <w:lang w:eastAsia="en-GB"/>
          <w14:ligatures w14:val="none"/>
        </w:rPr>
      </w:pPr>
      <w:r>
        <w:rPr>
          <w:rFonts w:ascii="Open Sans" w:eastAsia="Times New Roman" w:hAnsi="Open Sans" w:cs="Open Sans"/>
          <w:color w:val="555555"/>
          <w:kern w:val="0"/>
          <w:sz w:val="23"/>
          <w:szCs w:val="23"/>
          <w:lang w:eastAsia="en-GB"/>
          <w14:ligatures w14:val="none"/>
        </w:rPr>
        <w:t>A</w:t>
      </w:r>
      <w:r w:rsidR="00EA1D20" w:rsidRPr="00EA1D20">
        <w:rPr>
          <w:rFonts w:ascii="Open Sans" w:eastAsia="Times New Roman" w:hAnsi="Open Sans" w:cs="Open Sans"/>
          <w:color w:val="555555"/>
          <w:kern w:val="0"/>
          <w:sz w:val="23"/>
          <w:szCs w:val="23"/>
          <w:lang w:eastAsia="en-GB"/>
          <w14:ligatures w14:val="none"/>
        </w:rPr>
        <w:t xml:space="preserve"> few simple strategies that will help you de-escalate tension and get your child back on the right track fast. The goal, according to parenting expert and author,  </w:t>
      </w:r>
      <w:proofErr w:type="spellStart"/>
      <w:r w:rsidR="00EA1D20" w:rsidRPr="00EA1D20">
        <w:rPr>
          <w:rFonts w:ascii="Open Sans" w:eastAsia="Times New Roman" w:hAnsi="Open Sans" w:cs="Open Sans"/>
          <w:color w:val="555555"/>
          <w:kern w:val="0"/>
          <w:sz w:val="23"/>
          <w:szCs w:val="23"/>
          <w:lang w:eastAsia="en-GB"/>
          <w14:ligatures w14:val="none"/>
        </w:rPr>
        <w:t>Dr.</w:t>
      </w:r>
      <w:proofErr w:type="spellEnd"/>
      <w:r w:rsidR="00EA1D20" w:rsidRPr="00EA1D20">
        <w:rPr>
          <w:rFonts w:ascii="Open Sans" w:eastAsia="Times New Roman" w:hAnsi="Open Sans" w:cs="Open Sans"/>
          <w:color w:val="555555"/>
          <w:kern w:val="0"/>
          <w:sz w:val="23"/>
          <w:szCs w:val="23"/>
          <w:lang w:eastAsia="en-GB"/>
          <w14:ligatures w14:val="none"/>
        </w:rPr>
        <w:t xml:space="preserve"> Gordon Neufeld, is to get through such situations </w:t>
      </w:r>
      <w:hyperlink r:id="rId10" w:history="1">
        <w:r w:rsidR="00EA1D20" w:rsidRPr="00EA1D20">
          <w:rPr>
            <w:rFonts w:ascii="Open Sans" w:eastAsia="Times New Roman" w:hAnsi="Open Sans" w:cs="Open Sans"/>
            <w:b/>
            <w:bCs/>
            <w:color w:val="0000FF"/>
            <w:kern w:val="0"/>
            <w:sz w:val="23"/>
            <w:szCs w:val="23"/>
            <w:u w:val="single"/>
            <w:lang w:eastAsia="en-GB"/>
            <w14:ligatures w14:val="none"/>
          </w:rPr>
          <w:t>without doing any harm</w:t>
        </w:r>
      </w:hyperlink>
      <w:r w:rsidR="00EA1D20" w:rsidRPr="00EA1D20">
        <w:rPr>
          <w:rFonts w:ascii="Open Sans" w:eastAsia="Times New Roman" w:hAnsi="Open Sans" w:cs="Open Sans"/>
          <w:color w:val="555555"/>
          <w:kern w:val="0"/>
          <w:sz w:val="23"/>
          <w:szCs w:val="23"/>
          <w:lang w:eastAsia="en-GB"/>
          <w14:ligatures w14:val="none"/>
        </w:rPr>
        <w:t>. Each time we allow the tension to escalate, we are doing harm by adding more negative emotions to fuel the flame. These 5 strategies will de-escalate anger and negativity and set you on the path to a positive solution.</w:t>
      </w:r>
    </w:p>
    <w:p w14:paraId="1F81D966" w14:textId="77777777" w:rsidR="00EA1D20" w:rsidRPr="00EA1D20" w:rsidRDefault="00EA1D20" w:rsidP="00EA1D20">
      <w:pPr>
        <w:numPr>
          <w:ilvl w:val="0"/>
          <w:numId w:val="1"/>
        </w:numPr>
        <w:shd w:val="clear" w:color="auto" w:fill="F9FDFF"/>
        <w:spacing w:before="100" w:beforeAutospacing="1" w:after="100" w:afterAutospacing="1" w:line="240" w:lineRule="auto"/>
        <w:rPr>
          <w:rFonts w:ascii="Open Sans" w:eastAsia="Times New Roman" w:hAnsi="Open Sans" w:cs="Open Sans"/>
          <w:color w:val="555555"/>
          <w:kern w:val="0"/>
          <w:sz w:val="23"/>
          <w:szCs w:val="23"/>
          <w:lang w:eastAsia="en-GB"/>
          <w14:ligatures w14:val="none"/>
        </w:rPr>
      </w:pPr>
      <w:r w:rsidRPr="007A1F3A">
        <w:rPr>
          <w:rFonts w:ascii="Open Sans" w:eastAsia="Times New Roman" w:hAnsi="Open Sans" w:cs="Open Sans"/>
          <w:b/>
          <w:bCs/>
          <w:color w:val="555555"/>
          <w:kern w:val="0"/>
          <w:sz w:val="23"/>
          <w:szCs w:val="23"/>
          <w:lang w:eastAsia="en-GB"/>
          <w14:ligatures w14:val="none"/>
        </w:rPr>
        <w:t>Pump the brakes</w:t>
      </w:r>
      <w:r w:rsidRPr="00EA1D20">
        <w:rPr>
          <w:rFonts w:ascii="Open Sans" w:eastAsia="Times New Roman" w:hAnsi="Open Sans" w:cs="Open Sans"/>
          <w:color w:val="555555"/>
          <w:kern w:val="0"/>
          <w:sz w:val="23"/>
          <w:szCs w:val="23"/>
          <w:lang w:eastAsia="en-GB"/>
          <w14:ligatures w14:val="none"/>
        </w:rPr>
        <w:t>. Practice taking a pause before you respond. It’s tough at first! But the more you practice, the easier it becomes. A pause as short as three seconds can dissipate your anger and help you respond with intention. I recommend anchoring this pause to some type of physical action which will cue your brain to calm down, such as closing your eyes, placing your hand over your heart, or touching the area between your eyebrows. This small but significant act will change the way you approach your child in those first crucial moments after a situation arises and will ultimately the determine the outcome. </w:t>
      </w:r>
    </w:p>
    <w:p w14:paraId="537DE60F" w14:textId="77777777" w:rsidR="00EA1D20" w:rsidRPr="00EA1D20" w:rsidRDefault="00EA1D20" w:rsidP="00EA1D20">
      <w:pPr>
        <w:numPr>
          <w:ilvl w:val="0"/>
          <w:numId w:val="1"/>
        </w:numPr>
        <w:shd w:val="clear" w:color="auto" w:fill="F9FDFF"/>
        <w:spacing w:before="100" w:beforeAutospacing="1" w:after="100" w:afterAutospacing="1" w:line="240" w:lineRule="auto"/>
        <w:rPr>
          <w:rFonts w:ascii="Open Sans" w:eastAsia="Times New Roman" w:hAnsi="Open Sans" w:cs="Open Sans"/>
          <w:color w:val="555555"/>
          <w:kern w:val="0"/>
          <w:sz w:val="23"/>
          <w:szCs w:val="23"/>
          <w:lang w:eastAsia="en-GB"/>
          <w14:ligatures w14:val="none"/>
        </w:rPr>
      </w:pPr>
      <w:r w:rsidRPr="007A1F3A">
        <w:rPr>
          <w:rFonts w:ascii="Open Sans" w:eastAsia="Times New Roman" w:hAnsi="Open Sans" w:cs="Open Sans"/>
          <w:b/>
          <w:bCs/>
          <w:color w:val="555555"/>
          <w:kern w:val="0"/>
          <w:sz w:val="23"/>
          <w:szCs w:val="23"/>
          <w:lang w:eastAsia="en-GB"/>
          <w14:ligatures w14:val="none"/>
        </w:rPr>
        <w:t>Say as little as possible</w:t>
      </w:r>
      <w:r w:rsidRPr="00EA1D20">
        <w:rPr>
          <w:rFonts w:ascii="Open Sans" w:eastAsia="Times New Roman" w:hAnsi="Open Sans" w:cs="Open Sans"/>
          <w:color w:val="555555"/>
          <w:kern w:val="0"/>
          <w:sz w:val="23"/>
          <w:szCs w:val="23"/>
          <w:lang w:eastAsia="en-GB"/>
          <w14:ligatures w14:val="none"/>
        </w:rPr>
        <w:t>. When we are triggered or upset in some way, our words tend to not be very helpful or productive. Often, it’s best to get through the situation limiting what you say. The less words you use, the less chance there is to say the wrong thing. Save the lecture for when your child’s brain is calm and more responsive. You can always address it later when you have had time to think through exactly what you want to convey. It’s difficult to escalate a situation when you’re not talking much! Think “Do no harm.” </w:t>
      </w:r>
    </w:p>
    <w:p w14:paraId="1FEFBCA5" w14:textId="0E94FF24" w:rsidR="00EA1D20" w:rsidRPr="00EA1D20" w:rsidRDefault="00EA1D20" w:rsidP="00EA1D20">
      <w:pPr>
        <w:numPr>
          <w:ilvl w:val="0"/>
          <w:numId w:val="1"/>
        </w:numPr>
        <w:shd w:val="clear" w:color="auto" w:fill="F9FDFF"/>
        <w:spacing w:before="100" w:beforeAutospacing="1" w:after="100" w:afterAutospacing="1" w:line="240" w:lineRule="auto"/>
        <w:rPr>
          <w:rFonts w:ascii="Open Sans" w:eastAsia="Times New Roman" w:hAnsi="Open Sans" w:cs="Open Sans"/>
          <w:color w:val="555555"/>
          <w:kern w:val="0"/>
          <w:sz w:val="23"/>
          <w:szCs w:val="23"/>
          <w:lang w:eastAsia="en-GB"/>
          <w14:ligatures w14:val="none"/>
        </w:rPr>
      </w:pPr>
      <w:r w:rsidRPr="007A1F3A">
        <w:rPr>
          <w:rFonts w:ascii="Open Sans" w:eastAsia="Times New Roman" w:hAnsi="Open Sans" w:cs="Open Sans"/>
          <w:b/>
          <w:bCs/>
          <w:color w:val="555555"/>
          <w:kern w:val="0"/>
          <w:sz w:val="23"/>
          <w:szCs w:val="23"/>
          <w:lang w:eastAsia="en-GB"/>
          <w14:ligatures w14:val="none"/>
        </w:rPr>
        <w:t>Show empathy</w:t>
      </w:r>
      <w:r w:rsidRPr="00EA1D20">
        <w:rPr>
          <w:rFonts w:ascii="Open Sans" w:eastAsia="Times New Roman" w:hAnsi="Open Sans" w:cs="Open Sans"/>
          <w:color w:val="555555"/>
          <w:kern w:val="0"/>
          <w:sz w:val="23"/>
          <w:szCs w:val="23"/>
          <w:lang w:eastAsia="en-GB"/>
          <w14:ligatures w14:val="none"/>
        </w:rPr>
        <w:t xml:space="preserve">. We are so often led to believe that we need to be stern, loud, and even harsh when we discipline our children or </w:t>
      </w:r>
      <w:proofErr w:type="gramStart"/>
      <w:r w:rsidRPr="00EA1D20">
        <w:rPr>
          <w:rFonts w:ascii="Open Sans" w:eastAsia="Times New Roman" w:hAnsi="Open Sans" w:cs="Open Sans"/>
          <w:color w:val="555555"/>
          <w:kern w:val="0"/>
          <w:sz w:val="23"/>
          <w:szCs w:val="23"/>
          <w:lang w:eastAsia="en-GB"/>
          <w14:ligatures w14:val="none"/>
        </w:rPr>
        <w:t>else</w:t>
      </w:r>
      <w:proofErr w:type="gramEnd"/>
      <w:r w:rsidRPr="00EA1D20">
        <w:rPr>
          <w:rFonts w:ascii="Open Sans" w:eastAsia="Times New Roman" w:hAnsi="Open Sans" w:cs="Open Sans"/>
          <w:color w:val="555555"/>
          <w:kern w:val="0"/>
          <w:sz w:val="23"/>
          <w:szCs w:val="23"/>
          <w:lang w:eastAsia="en-GB"/>
          <w14:ligatures w14:val="none"/>
        </w:rPr>
        <w:t xml:space="preserve"> they won’t take us seriously. We are warned that being “soft” will cause our kids to “run over us” or “go wild.” That’s unfortunate because nothing shows more strength and authority than empathy in the face of difficult behavio</w:t>
      </w:r>
      <w:r w:rsidR="007A1F3A">
        <w:rPr>
          <w:rFonts w:ascii="Open Sans" w:eastAsia="Times New Roman" w:hAnsi="Open Sans" w:cs="Open Sans"/>
          <w:color w:val="555555"/>
          <w:kern w:val="0"/>
          <w:sz w:val="23"/>
          <w:szCs w:val="23"/>
          <w:lang w:eastAsia="en-GB"/>
          <w14:ligatures w14:val="none"/>
        </w:rPr>
        <w:t>u</w:t>
      </w:r>
      <w:r w:rsidRPr="00EA1D20">
        <w:rPr>
          <w:rFonts w:ascii="Open Sans" w:eastAsia="Times New Roman" w:hAnsi="Open Sans" w:cs="Open Sans"/>
          <w:color w:val="555555"/>
          <w:kern w:val="0"/>
          <w:sz w:val="23"/>
          <w:szCs w:val="23"/>
          <w:lang w:eastAsia="en-GB"/>
          <w14:ligatures w14:val="none"/>
        </w:rPr>
        <w:t xml:space="preserve">r. When we </w:t>
      </w:r>
      <w:proofErr w:type="gramStart"/>
      <w:r w:rsidRPr="00EA1D20">
        <w:rPr>
          <w:rFonts w:ascii="Open Sans" w:eastAsia="Times New Roman" w:hAnsi="Open Sans" w:cs="Open Sans"/>
          <w:color w:val="555555"/>
          <w:kern w:val="0"/>
          <w:sz w:val="23"/>
          <w:szCs w:val="23"/>
          <w:lang w:eastAsia="en-GB"/>
          <w14:ligatures w14:val="none"/>
        </w:rPr>
        <w:t>are able to</w:t>
      </w:r>
      <w:proofErr w:type="gramEnd"/>
      <w:r w:rsidRPr="00EA1D20">
        <w:rPr>
          <w:rFonts w:ascii="Open Sans" w:eastAsia="Times New Roman" w:hAnsi="Open Sans" w:cs="Open Sans"/>
          <w:color w:val="555555"/>
          <w:kern w:val="0"/>
          <w:sz w:val="23"/>
          <w:szCs w:val="23"/>
          <w:lang w:eastAsia="en-GB"/>
          <w14:ligatures w14:val="none"/>
        </w:rPr>
        <w:t xml:space="preserve"> soften and provide empathy, we are displaying maturity and self-control, the very things we hope to teach our children to possess. By </w:t>
      </w:r>
      <w:r w:rsidRPr="00EA1D20">
        <w:rPr>
          <w:rFonts w:ascii="Open Sans" w:eastAsia="Times New Roman" w:hAnsi="Open Sans" w:cs="Open Sans"/>
          <w:color w:val="555555"/>
          <w:kern w:val="0"/>
          <w:sz w:val="23"/>
          <w:szCs w:val="23"/>
          <w:lang w:eastAsia="en-GB"/>
          <w14:ligatures w14:val="none"/>
        </w:rPr>
        <w:lastRenderedPageBreak/>
        <w:t>responding with empathy, you will soften your child’s heart as well, and the fight will go out of them, thus de-escalating the situation and calming their nervous system. Only when your child’s brain and nervous system has calmed down are they receptive to discipline anyway.</w:t>
      </w:r>
    </w:p>
    <w:p w14:paraId="4B24CEB2" w14:textId="77777777" w:rsidR="00EA1D20" w:rsidRPr="00EA1D20" w:rsidRDefault="00EA1D20" w:rsidP="00EA1D20">
      <w:pPr>
        <w:numPr>
          <w:ilvl w:val="0"/>
          <w:numId w:val="1"/>
        </w:numPr>
        <w:shd w:val="clear" w:color="auto" w:fill="F9FDFF"/>
        <w:spacing w:before="100" w:beforeAutospacing="1" w:after="100" w:afterAutospacing="1" w:line="240" w:lineRule="auto"/>
        <w:rPr>
          <w:rFonts w:ascii="Open Sans" w:eastAsia="Times New Roman" w:hAnsi="Open Sans" w:cs="Open Sans"/>
          <w:color w:val="555555"/>
          <w:kern w:val="0"/>
          <w:sz w:val="23"/>
          <w:szCs w:val="23"/>
          <w:lang w:eastAsia="en-GB"/>
          <w14:ligatures w14:val="none"/>
        </w:rPr>
      </w:pPr>
      <w:r w:rsidRPr="007A1F3A">
        <w:rPr>
          <w:rFonts w:ascii="Open Sans" w:eastAsia="Times New Roman" w:hAnsi="Open Sans" w:cs="Open Sans"/>
          <w:b/>
          <w:bCs/>
          <w:color w:val="555555"/>
          <w:kern w:val="0"/>
          <w:sz w:val="23"/>
          <w:szCs w:val="23"/>
          <w:lang w:eastAsia="en-GB"/>
          <w14:ligatures w14:val="none"/>
        </w:rPr>
        <w:t>Get on your child’s level</w:t>
      </w:r>
      <w:r w:rsidRPr="00EA1D20">
        <w:rPr>
          <w:rFonts w:ascii="Open Sans" w:eastAsia="Times New Roman" w:hAnsi="Open Sans" w:cs="Open Sans"/>
          <w:color w:val="555555"/>
          <w:kern w:val="0"/>
          <w:sz w:val="23"/>
          <w:szCs w:val="23"/>
          <w:lang w:eastAsia="en-GB"/>
          <w14:ligatures w14:val="none"/>
        </w:rPr>
        <w:t>. For my six-foot teenage son, that means I need a step stool, but generally you’ll want to get down to eye level with your child. When you are towering over them, you can seem menacing even if you’re being calm and kind. Your posture and tone matter when you’re trying to calm your child and de-escalate a problem. Our brains are hardwired to recognize threatening postures, so to avoid triggering a fear response in your child’s brain, come down to his level.</w:t>
      </w:r>
    </w:p>
    <w:p w14:paraId="5E1A6AD0" w14:textId="582D1E19" w:rsidR="00EA1D20" w:rsidRDefault="00EA1D20" w:rsidP="00EA1D20">
      <w:pPr>
        <w:numPr>
          <w:ilvl w:val="0"/>
          <w:numId w:val="1"/>
        </w:numPr>
        <w:shd w:val="clear" w:color="auto" w:fill="F9FDFF"/>
        <w:spacing w:before="100" w:beforeAutospacing="1" w:after="100" w:afterAutospacing="1" w:line="240" w:lineRule="auto"/>
        <w:rPr>
          <w:rFonts w:ascii="Open Sans" w:eastAsia="Times New Roman" w:hAnsi="Open Sans" w:cs="Open Sans"/>
          <w:color w:val="555555"/>
          <w:kern w:val="0"/>
          <w:sz w:val="23"/>
          <w:szCs w:val="23"/>
          <w:lang w:eastAsia="en-GB"/>
          <w14:ligatures w14:val="none"/>
        </w:rPr>
      </w:pPr>
      <w:r w:rsidRPr="007A1F3A">
        <w:rPr>
          <w:rFonts w:ascii="Open Sans" w:eastAsia="Times New Roman" w:hAnsi="Open Sans" w:cs="Open Sans"/>
          <w:b/>
          <w:bCs/>
          <w:color w:val="555555"/>
          <w:kern w:val="0"/>
          <w:sz w:val="23"/>
          <w:szCs w:val="23"/>
          <w:lang w:eastAsia="en-GB"/>
          <w14:ligatures w14:val="none"/>
        </w:rPr>
        <w:t>Use positive communication</w:t>
      </w:r>
      <w:r w:rsidRPr="00EA1D20">
        <w:rPr>
          <w:rFonts w:ascii="Open Sans" w:eastAsia="Times New Roman" w:hAnsi="Open Sans" w:cs="Open Sans"/>
          <w:color w:val="555555"/>
          <w:kern w:val="0"/>
          <w:sz w:val="23"/>
          <w:szCs w:val="23"/>
          <w:lang w:eastAsia="en-GB"/>
          <w14:ligatures w14:val="none"/>
        </w:rPr>
        <w:t>. Speak respectfully, communicate clearly, and be assertive instead of aggressive. Assertive is a necessary skill while aggressiveness puts children on the defensive. Rather than aggressive phrases like “You make me so angry,” which lays blame and triggers defen</w:t>
      </w:r>
      <w:r w:rsidR="007A1F3A">
        <w:rPr>
          <w:rFonts w:ascii="Open Sans" w:eastAsia="Times New Roman" w:hAnsi="Open Sans" w:cs="Open Sans"/>
          <w:color w:val="555555"/>
          <w:kern w:val="0"/>
          <w:sz w:val="23"/>
          <w:szCs w:val="23"/>
          <w:lang w:eastAsia="en-GB"/>
          <w14:ligatures w14:val="none"/>
        </w:rPr>
        <w:t>c</w:t>
      </w:r>
      <w:r w:rsidRPr="00EA1D20">
        <w:rPr>
          <w:rFonts w:ascii="Open Sans" w:eastAsia="Times New Roman" w:hAnsi="Open Sans" w:cs="Open Sans"/>
          <w:color w:val="555555"/>
          <w:kern w:val="0"/>
          <w:sz w:val="23"/>
          <w:szCs w:val="23"/>
          <w:lang w:eastAsia="en-GB"/>
          <w14:ligatures w14:val="none"/>
        </w:rPr>
        <w:t>e, try assertive phrases such as, “I feel ______ when you ______.” Here, you take ownership for your own feelings while conveying your needs to your child. These small tweaks in communication have a big impact on your relationship.</w:t>
      </w:r>
    </w:p>
    <w:p w14:paraId="5C8A2747" w14:textId="4696DFC8" w:rsidR="00EA1D20" w:rsidRPr="00EA1D20" w:rsidRDefault="00000000" w:rsidP="00EA1D20">
      <w:pPr>
        <w:shd w:val="clear" w:color="auto" w:fill="F9FDFF"/>
        <w:spacing w:before="100" w:beforeAutospacing="1" w:after="100" w:afterAutospacing="1" w:line="240" w:lineRule="auto"/>
        <w:ind w:left="720"/>
        <w:rPr>
          <w:rFonts w:ascii="Open Sans" w:eastAsia="Times New Roman" w:hAnsi="Open Sans" w:cs="Open Sans"/>
          <w:color w:val="555555"/>
          <w:kern w:val="0"/>
          <w:sz w:val="23"/>
          <w:szCs w:val="23"/>
          <w:lang w:eastAsia="en-GB"/>
          <w14:ligatures w14:val="none"/>
        </w:rPr>
      </w:pPr>
      <w:hyperlink r:id="rId11" w:history="1">
        <w:r w:rsidR="00EA1D20" w:rsidRPr="00BD557F">
          <w:rPr>
            <w:rStyle w:val="Hyperlink"/>
            <w:rFonts w:ascii="Open Sans" w:eastAsia="Times New Roman" w:hAnsi="Open Sans" w:cs="Open Sans"/>
            <w:kern w:val="0"/>
            <w:sz w:val="23"/>
            <w:szCs w:val="23"/>
            <w:lang w:eastAsia="en-GB"/>
            <w14:ligatures w14:val="none"/>
          </w:rPr>
          <w:t>https://www.creativechild.com/articles/view/de-escalation-strategies-for-difficult-behavior</w:t>
        </w:r>
      </w:hyperlink>
      <w:r w:rsidR="00EA1D20">
        <w:rPr>
          <w:rFonts w:ascii="Open Sans" w:eastAsia="Times New Roman" w:hAnsi="Open Sans" w:cs="Open Sans"/>
          <w:color w:val="555555"/>
          <w:kern w:val="0"/>
          <w:sz w:val="23"/>
          <w:szCs w:val="23"/>
          <w:lang w:eastAsia="en-GB"/>
          <w14:ligatures w14:val="none"/>
        </w:rPr>
        <w:t xml:space="preserve"> </w:t>
      </w:r>
    </w:p>
    <w:p w14:paraId="3BF4B70B" w14:textId="77777777" w:rsidR="00EA1D20" w:rsidRDefault="00EA1D20"/>
    <w:sectPr w:rsidR="00EA1D2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77EE0" w14:textId="77777777" w:rsidR="00210C17" w:rsidRDefault="00210C17" w:rsidP="009C543B">
      <w:pPr>
        <w:spacing w:after="0" w:line="240" w:lineRule="auto"/>
      </w:pPr>
      <w:r>
        <w:separator/>
      </w:r>
    </w:p>
  </w:endnote>
  <w:endnote w:type="continuationSeparator" w:id="0">
    <w:p w14:paraId="391C7E64" w14:textId="77777777" w:rsidR="00210C17" w:rsidRDefault="00210C17" w:rsidP="009C5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3D39" w14:textId="77777777" w:rsidR="00210C17" w:rsidRDefault="00210C17" w:rsidP="009C543B">
      <w:pPr>
        <w:spacing w:after="0" w:line="240" w:lineRule="auto"/>
      </w:pPr>
      <w:r>
        <w:separator/>
      </w:r>
    </w:p>
  </w:footnote>
  <w:footnote w:type="continuationSeparator" w:id="0">
    <w:p w14:paraId="083256AB" w14:textId="77777777" w:rsidR="00210C17" w:rsidRDefault="00210C17" w:rsidP="009C5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6B05" w14:textId="5F47E9E7" w:rsidR="009C543B" w:rsidRPr="009C543B" w:rsidRDefault="009C543B" w:rsidP="009C543B">
    <w:pPr>
      <w:pStyle w:val="Header"/>
      <w:rPr>
        <w:b/>
        <w:bCs/>
        <w:sz w:val="28"/>
        <w:szCs w:val="28"/>
      </w:rPr>
    </w:pPr>
    <w:r>
      <w:rPr>
        <w:noProof/>
      </w:rPr>
      <w:drawing>
        <wp:inline distT="0" distB="0" distL="0" distR="0" wp14:anchorId="03B2217F" wp14:editId="6A052E91">
          <wp:extent cx="658495" cy="475615"/>
          <wp:effectExtent l="0" t="0" r="8255" b="635"/>
          <wp:docPr id="1164854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475615"/>
                  </a:xfrm>
                  <a:prstGeom prst="rect">
                    <a:avLst/>
                  </a:prstGeom>
                  <a:noFill/>
                </pic:spPr>
              </pic:pic>
            </a:graphicData>
          </a:graphic>
        </wp:inline>
      </w:drawing>
    </w:r>
    <w:r w:rsidRPr="009C543B">
      <w:t xml:space="preserve"> </w:t>
    </w:r>
    <w:r w:rsidRPr="009C543B">
      <w:rPr>
        <w:b/>
        <w:bCs/>
        <w:sz w:val="28"/>
        <w:szCs w:val="28"/>
      </w:rPr>
      <w:t>Youth Work Practice Level 2</w:t>
    </w:r>
  </w:p>
  <w:p w14:paraId="72740A95" w14:textId="31D8A53D" w:rsidR="009C543B" w:rsidRPr="009C543B" w:rsidRDefault="009C543B" w:rsidP="009C543B">
    <w:pPr>
      <w:pStyle w:val="Header"/>
      <w:rPr>
        <w:b/>
        <w:bCs/>
        <w:sz w:val="28"/>
        <w:szCs w:val="28"/>
      </w:rPr>
    </w:pPr>
    <w:r w:rsidRPr="009C543B">
      <w:rPr>
        <w:b/>
        <w:bCs/>
        <w:sz w:val="28"/>
        <w:szCs w:val="28"/>
      </w:rPr>
      <w:t>Unit - Working with Behaviour that Challenges in a Youth Work Setting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70090"/>
    <w:multiLevelType w:val="multilevel"/>
    <w:tmpl w:val="8BC0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439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D20"/>
    <w:rsid w:val="001E42EA"/>
    <w:rsid w:val="00210C17"/>
    <w:rsid w:val="007A1F3A"/>
    <w:rsid w:val="009C543B"/>
    <w:rsid w:val="00A64CD1"/>
    <w:rsid w:val="00B228CB"/>
    <w:rsid w:val="00EA1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B23E"/>
  <w15:chartTrackingRefBased/>
  <w15:docId w15:val="{10EA9495-7D35-4B43-AA67-3373DB97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D20"/>
    <w:rPr>
      <w:color w:val="0563C1" w:themeColor="hyperlink"/>
      <w:u w:val="single"/>
    </w:rPr>
  </w:style>
  <w:style w:type="character" w:styleId="UnresolvedMention">
    <w:name w:val="Unresolved Mention"/>
    <w:basedOn w:val="DefaultParagraphFont"/>
    <w:uiPriority w:val="99"/>
    <w:semiHidden/>
    <w:unhideWhenUsed/>
    <w:rsid w:val="00EA1D20"/>
    <w:rPr>
      <w:color w:val="605E5C"/>
      <w:shd w:val="clear" w:color="auto" w:fill="E1DFDD"/>
    </w:rPr>
  </w:style>
  <w:style w:type="character" w:styleId="FollowedHyperlink">
    <w:name w:val="FollowedHyperlink"/>
    <w:basedOn w:val="DefaultParagraphFont"/>
    <w:uiPriority w:val="99"/>
    <w:semiHidden/>
    <w:unhideWhenUsed/>
    <w:rsid w:val="00A64CD1"/>
    <w:rPr>
      <w:color w:val="954F72" w:themeColor="followedHyperlink"/>
      <w:u w:val="single"/>
    </w:rPr>
  </w:style>
  <w:style w:type="paragraph" w:styleId="Header">
    <w:name w:val="header"/>
    <w:basedOn w:val="Normal"/>
    <w:link w:val="HeaderChar"/>
    <w:uiPriority w:val="99"/>
    <w:unhideWhenUsed/>
    <w:rsid w:val="009C54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43B"/>
  </w:style>
  <w:style w:type="paragraph" w:styleId="Footer">
    <w:name w:val="footer"/>
    <w:basedOn w:val="Normal"/>
    <w:link w:val="FooterChar"/>
    <w:uiPriority w:val="99"/>
    <w:unhideWhenUsed/>
    <w:rsid w:val="009C54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094073">
      <w:bodyDiv w:val="1"/>
      <w:marLeft w:val="0"/>
      <w:marRight w:val="0"/>
      <w:marTop w:val="0"/>
      <w:marBottom w:val="0"/>
      <w:divBdr>
        <w:top w:val="none" w:sz="0" w:space="0" w:color="auto"/>
        <w:left w:val="none" w:sz="0" w:space="0" w:color="auto"/>
        <w:bottom w:val="none" w:sz="0" w:space="0" w:color="auto"/>
        <w:right w:val="none" w:sz="0" w:space="0" w:color="auto"/>
      </w:divBdr>
      <w:divsChild>
        <w:div w:id="847183897">
          <w:marLeft w:val="0"/>
          <w:marRight w:val="0"/>
          <w:marTop w:val="0"/>
          <w:marBottom w:val="0"/>
          <w:divBdr>
            <w:top w:val="none" w:sz="0" w:space="0" w:color="auto"/>
            <w:left w:val="none" w:sz="0" w:space="0" w:color="auto"/>
            <w:bottom w:val="none" w:sz="0" w:space="0" w:color="auto"/>
            <w:right w:val="none" w:sz="0" w:space="0" w:color="auto"/>
          </w:divBdr>
          <w:divsChild>
            <w:div w:id="192630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0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sementalhealth.org/de-escalating-kids-who-are-spitting-m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ining.yipa.org/blog/de-escalation-strategies-for-young-people-and-youth-worker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hild.com/articles/view/de-escalation-strategies-for-difficult-behavior" TargetMode="External"/><Relationship Id="rId5" Type="http://schemas.openxmlformats.org/officeDocument/2006/relationships/footnotes" Target="footnotes.xml"/><Relationship Id="rId10" Type="http://schemas.openxmlformats.org/officeDocument/2006/relationships/hyperlink" Target="https://www.kidsinthehouse.com/elementary/behavior-and-discipline/effective-discipline/when-kids-misbehave" TargetMode="External"/><Relationship Id="rId4" Type="http://schemas.openxmlformats.org/officeDocument/2006/relationships/webSettings" Target="webSettings.xml"/><Relationship Id="rId9" Type="http://schemas.openxmlformats.org/officeDocument/2006/relationships/hyperlink" Target="https://hes-extraordinary.com/de-escalation-techniqu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Lyford</dc:creator>
  <cp:keywords/>
  <dc:description/>
  <cp:lastModifiedBy>Julia Lyford</cp:lastModifiedBy>
  <cp:revision>3</cp:revision>
  <dcterms:created xsi:type="dcterms:W3CDTF">2023-06-24T22:17:00Z</dcterms:created>
  <dcterms:modified xsi:type="dcterms:W3CDTF">2023-06-25T16:14:00Z</dcterms:modified>
</cp:coreProperties>
</file>