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BD02E" w14:textId="77777777" w:rsidR="00AE12B0" w:rsidRDefault="00AE12B0" w:rsidP="00AE12B0">
      <w:pPr>
        <w:jc w:val="center"/>
        <w:rPr>
          <w:b/>
          <w:sz w:val="32"/>
        </w:rPr>
      </w:pPr>
      <w:bookmarkStart w:id="0" w:name="_Hlk514922027"/>
      <w:bookmarkStart w:id="1" w:name="_GoBack"/>
      <w:bookmarkEnd w:id="0"/>
      <w:bookmarkEnd w:id="1"/>
    </w:p>
    <w:p w14:paraId="420E33CD" w14:textId="77777777" w:rsidR="00AE12B0" w:rsidRDefault="00AE12B0" w:rsidP="00AE12B0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anchor distT="0" distB="0" distL="114300" distR="114300" simplePos="0" relativeHeight="251658240" behindDoc="1" locked="0" layoutInCell="1" allowOverlap="1" wp14:anchorId="7EC121DC" wp14:editId="523CE0E5">
            <wp:simplePos x="0" y="0"/>
            <wp:positionH relativeFrom="margin">
              <wp:align>center</wp:align>
            </wp:positionH>
            <wp:positionV relativeFrom="paragraph">
              <wp:posOffset>120378</wp:posOffset>
            </wp:positionV>
            <wp:extent cx="2634421" cy="1898923"/>
            <wp:effectExtent l="0" t="0" r="0" b="6350"/>
            <wp:wrapTight wrapText="bothSides">
              <wp:wrapPolygon edited="0">
                <wp:start x="0" y="0"/>
                <wp:lineTo x="0" y="21456"/>
                <wp:lineTo x="21402" y="21456"/>
                <wp:lineTo x="2140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ms text drop shadow fi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421" cy="1898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61711" w14:textId="77777777" w:rsidR="00AE12B0" w:rsidRDefault="00AE12B0" w:rsidP="00AE12B0">
      <w:pPr>
        <w:jc w:val="center"/>
        <w:rPr>
          <w:b/>
          <w:sz w:val="32"/>
        </w:rPr>
      </w:pPr>
    </w:p>
    <w:p w14:paraId="570FA79D" w14:textId="77777777" w:rsidR="00AE12B0" w:rsidRDefault="00AE12B0" w:rsidP="00AE12B0">
      <w:pPr>
        <w:jc w:val="center"/>
        <w:rPr>
          <w:b/>
          <w:sz w:val="32"/>
        </w:rPr>
      </w:pPr>
    </w:p>
    <w:p w14:paraId="0E9E13F8" w14:textId="77777777" w:rsidR="00AE12B0" w:rsidRDefault="00AE12B0" w:rsidP="00AE12B0">
      <w:pPr>
        <w:jc w:val="center"/>
        <w:rPr>
          <w:b/>
          <w:sz w:val="32"/>
        </w:rPr>
      </w:pPr>
    </w:p>
    <w:p w14:paraId="6170D414" w14:textId="77777777" w:rsidR="00AE12B0" w:rsidRDefault="00AE12B0" w:rsidP="00AE12B0">
      <w:pPr>
        <w:jc w:val="center"/>
        <w:rPr>
          <w:b/>
          <w:sz w:val="32"/>
        </w:rPr>
      </w:pPr>
    </w:p>
    <w:p w14:paraId="4084EBF1" w14:textId="77777777" w:rsidR="00AE12B0" w:rsidRDefault="00AE12B0" w:rsidP="00AE12B0">
      <w:pPr>
        <w:jc w:val="center"/>
        <w:rPr>
          <w:b/>
          <w:sz w:val="32"/>
        </w:rPr>
      </w:pPr>
    </w:p>
    <w:p w14:paraId="465C4CE0" w14:textId="77777777" w:rsidR="00AE12B0" w:rsidRDefault="00AE12B0" w:rsidP="00AE12B0">
      <w:pPr>
        <w:jc w:val="center"/>
        <w:rPr>
          <w:b/>
          <w:sz w:val="32"/>
        </w:rPr>
      </w:pPr>
    </w:p>
    <w:p w14:paraId="5DFDFC6C" w14:textId="77777777" w:rsidR="00AE12B0" w:rsidRPr="00AE12B0" w:rsidRDefault="00AE12B0" w:rsidP="00AE12B0">
      <w:pPr>
        <w:jc w:val="center"/>
        <w:rPr>
          <w:b/>
          <w:sz w:val="48"/>
        </w:rPr>
      </w:pPr>
      <w:r>
        <w:rPr>
          <w:b/>
          <w:sz w:val="48"/>
        </w:rPr>
        <w:t xml:space="preserve">NOCN </w:t>
      </w:r>
      <w:r w:rsidRPr="00AE12B0">
        <w:rPr>
          <w:b/>
          <w:sz w:val="48"/>
        </w:rPr>
        <w:t>Level 2 in Youth Work Practice</w:t>
      </w:r>
    </w:p>
    <w:p w14:paraId="73C9AD46" w14:textId="77777777" w:rsidR="00AE12B0" w:rsidRDefault="00AE12B0" w:rsidP="00AE12B0">
      <w:pPr>
        <w:jc w:val="center"/>
        <w:rPr>
          <w:b/>
          <w:sz w:val="32"/>
        </w:rPr>
      </w:pPr>
    </w:p>
    <w:p w14:paraId="1B0941CE" w14:textId="0BDDBCE9" w:rsidR="00AE12B0" w:rsidRPr="00AE12B0" w:rsidRDefault="00AE12B0" w:rsidP="00AE12B0">
      <w:pPr>
        <w:jc w:val="center"/>
        <w:rPr>
          <w:b/>
          <w:sz w:val="44"/>
        </w:rPr>
      </w:pPr>
      <w:r>
        <w:rPr>
          <w:b/>
          <w:sz w:val="44"/>
        </w:rPr>
        <w:t xml:space="preserve">Unit: </w:t>
      </w:r>
      <w:r w:rsidR="00AC4DA6">
        <w:rPr>
          <w:b/>
          <w:sz w:val="44"/>
        </w:rPr>
        <w:t>Safeguarding in the Youth Work Setting</w:t>
      </w:r>
    </w:p>
    <w:p w14:paraId="4D2E3A8D" w14:textId="77777777" w:rsidR="00AE12B0" w:rsidRDefault="00AE12B0" w:rsidP="00AE12B0">
      <w:pPr>
        <w:jc w:val="center"/>
        <w:rPr>
          <w:b/>
          <w:sz w:val="44"/>
        </w:rPr>
      </w:pPr>
    </w:p>
    <w:p w14:paraId="01890E57" w14:textId="77777777" w:rsidR="00AE12B0" w:rsidRDefault="00AE12B0" w:rsidP="00AE12B0">
      <w:pPr>
        <w:jc w:val="center"/>
        <w:rPr>
          <w:b/>
          <w:sz w:val="44"/>
        </w:rPr>
      </w:pPr>
    </w:p>
    <w:p w14:paraId="01F7CE4A" w14:textId="77777777" w:rsidR="00AE12B0" w:rsidRPr="00AE12B0" w:rsidRDefault="00AE12B0" w:rsidP="00AE12B0">
      <w:pPr>
        <w:jc w:val="center"/>
        <w:rPr>
          <w:b/>
          <w:sz w:val="44"/>
        </w:rPr>
      </w:pPr>
      <w:r w:rsidRPr="00AE12B0">
        <w:rPr>
          <w:b/>
          <w:sz w:val="44"/>
        </w:rPr>
        <w:t>Workbook</w:t>
      </w:r>
    </w:p>
    <w:p w14:paraId="1AB1A695" w14:textId="77777777" w:rsidR="00AE12B0" w:rsidRDefault="00AE12B0" w:rsidP="00AE12B0">
      <w:pPr>
        <w:jc w:val="center"/>
        <w:rPr>
          <w:b/>
          <w:sz w:val="32"/>
        </w:rPr>
      </w:pPr>
    </w:p>
    <w:p w14:paraId="2C505BDC" w14:textId="77777777" w:rsidR="00AE12B0" w:rsidRDefault="00AE12B0" w:rsidP="00AE12B0">
      <w:pPr>
        <w:jc w:val="center"/>
        <w:rPr>
          <w:b/>
          <w:sz w:val="32"/>
        </w:rPr>
      </w:pPr>
    </w:p>
    <w:p w14:paraId="21E0DB2E" w14:textId="77777777" w:rsidR="00AE12B0" w:rsidRDefault="00AE12B0" w:rsidP="00AE12B0">
      <w:pPr>
        <w:jc w:val="center"/>
        <w:rPr>
          <w:b/>
          <w:sz w:val="32"/>
        </w:rPr>
      </w:pPr>
    </w:p>
    <w:p w14:paraId="4A454425" w14:textId="77777777" w:rsidR="00AE12B0" w:rsidRDefault="00AE12B0" w:rsidP="00AE12B0">
      <w:pPr>
        <w:jc w:val="center"/>
        <w:rPr>
          <w:b/>
          <w:sz w:val="32"/>
        </w:rPr>
      </w:pPr>
    </w:p>
    <w:p w14:paraId="5E542C20" w14:textId="77777777" w:rsidR="00AE12B0" w:rsidRDefault="00AE12B0" w:rsidP="00AE12B0">
      <w:pPr>
        <w:jc w:val="center"/>
        <w:rPr>
          <w:b/>
          <w:sz w:val="32"/>
        </w:rPr>
      </w:pPr>
      <w:r>
        <w:rPr>
          <w:b/>
          <w:sz w:val="32"/>
        </w:rPr>
        <w:t xml:space="preserve">Name of Learner: </w:t>
      </w:r>
    </w:p>
    <w:p w14:paraId="5E2DA057" w14:textId="77777777" w:rsidR="00AE12B0" w:rsidRDefault="00AE12B0" w:rsidP="00AE12B0">
      <w:pPr>
        <w:jc w:val="center"/>
        <w:rPr>
          <w:b/>
          <w:sz w:val="32"/>
        </w:rPr>
      </w:pPr>
    </w:p>
    <w:p w14:paraId="49251B78" w14:textId="77777777" w:rsidR="00603BD7" w:rsidRPr="00603BD7" w:rsidRDefault="00603BD7" w:rsidP="00603BD7">
      <w:pPr>
        <w:rPr>
          <w:rFonts w:cstheme="minorHAnsi"/>
          <w:sz w:val="32"/>
        </w:rPr>
      </w:pPr>
    </w:p>
    <w:p w14:paraId="3C6BC199" w14:textId="77777777" w:rsidR="003567F7" w:rsidRPr="003567F7" w:rsidRDefault="003567F7" w:rsidP="003567F7">
      <w:pPr>
        <w:jc w:val="center"/>
        <w:rPr>
          <w:b/>
          <w:sz w:val="32"/>
        </w:rPr>
      </w:pPr>
    </w:p>
    <w:p w14:paraId="5AD10E5C" w14:textId="77777777" w:rsidR="00AC4DA6" w:rsidRPr="00AC4DA6" w:rsidRDefault="00AC4DA6" w:rsidP="00AC4DA6">
      <w:pPr>
        <w:rPr>
          <w:b/>
          <w:sz w:val="32"/>
        </w:rPr>
      </w:pPr>
    </w:p>
    <w:p w14:paraId="2120D702" w14:textId="77777777" w:rsidR="00AC4DA6" w:rsidRPr="00AC4DA6" w:rsidRDefault="00AC4DA6" w:rsidP="00AC4DA6">
      <w:pPr>
        <w:rPr>
          <w:b/>
          <w:sz w:val="32"/>
        </w:rPr>
      </w:pPr>
      <w:r w:rsidRPr="00AC4DA6">
        <w:rPr>
          <w:b/>
          <w:sz w:val="32"/>
        </w:rPr>
        <w:t xml:space="preserve">1. Know about the importance of safeguarding policies and procedures, in providing a safe environment for young people. </w:t>
      </w:r>
    </w:p>
    <w:p w14:paraId="700A7E54" w14:textId="77777777" w:rsidR="00AC4DA6" w:rsidRDefault="00AC4DA6" w:rsidP="00AC4DA6">
      <w:pPr>
        <w:rPr>
          <w:b/>
          <w:sz w:val="32"/>
        </w:rPr>
      </w:pPr>
    </w:p>
    <w:p w14:paraId="03E53DAC" w14:textId="52430458" w:rsidR="00AC4DA6" w:rsidRPr="00AC4DA6" w:rsidRDefault="00AC4DA6" w:rsidP="00AC4DA6">
      <w:pPr>
        <w:rPr>
          <w:sz w:val="32"/>
        </w:rPr>
      </w:pPr>
      <w:r w:rsidRPr="00AC4DA6">
        <w:rPr>
          <w:sz w:val="32"/>
        </w:rPr>
        <w:t xml:space="preserve">1.1 Define the terms ‘child protection’ and ‘safeguarding’. </w:t>
      </w:r>
    </w:p>
    <w:p w14:paraId="0C7BB013" w14:textId="77777777" w:rsidR="00AC4DA6" w:rsidRPr="00AC4DA6" w:rsidRDefault="00AC4DA6" w:rsidP="00AC4DA6">
      <w:pPr>
        <w:rPr>
          <w:sz w:val="32"/>
        </w:rPr>
      </w:pPr>
      <w:r w:rsidRPr="00AC4DA6">
        <w:rPr>
          <w:sz w:val="32"/>
        </w:rPr>
        <w:t>1.2. Outline safeguarding legislation, guidelines, policies and procedures relevant to own organisation.</w:t>
      </w:r>
    </w:p>
    <w:p w14:paraId="001E9269" w14:textId="77777777" w:rsidR="00AC4DA6" w:rsidRPr="00AC4DA6" w:rsidRDefault="00AC4DA6" w:rsidP="00AC4DA6">
      <w:pPr>
        <w:rPr>
          <w:sz w:val="32"/>
        </w:rPr>
      </w:pPr>
      <w:r w:rsidRPr="00AC4DA6">
        <w:rPr>
          <w:sz w:val="32"/>
        </w:rPr>
        <w:t>1.3. Outline own organisation’s child protection policies and procedures that create a safe, but challenging environment that benefits young people.</w:t>
      </w:r>
    </w:p>
    <w:p w14:paraId="2FE380E4" w14:textId="77777777" w:rsidR="00AC4DA6" w:rsidRPr="00AC4DA6" w:rsidRDefault="00AC4DA6" w:rsidP="00AC4DA6">
      <w:pPr>
        <w:rPr>
          <w:sz w:val="32"/>
        </w:rPr>
      </w:pPr>
      <w:r w:rsidRPr="00AC4DA6">
        <w:rPr>
          <w:sz w:val="32"/>
        </w:rPr>
        <w:t xml:space="preserve">1.4. Describe how own organisation’s child protection policies and procedures influence own practice. </w:t>
      </w:r>
    </w:p>
    <w:p w14:paraId="45D46DE4" w14:textId="767CB38B" w:rsidR="00AC4DA6" w:rsidRDefault="00AC4DA6" w:rsidP="00AC4DA6">
      <w:pPr>
        <w:rPr>
          <w:sz w:val="32"/>
        </w:rPr>
      </w:pPr>
      <w:r w:rsidRPr="00AC4DA6">
        <w:rPr>
          <w:sz w:val="32"/>
        </w:rPr>
        <w:t>1.5. Describe the boundaries of confidentiality when working with young people and how this could affect own rights</w:t>
      </w:r>
    </w:p>
    <w:p w14:paraId="2900CCB7" w14:textId="34A2EE8B" w:rsidR="000B5339" w:rsidRPr="00AC4DA6" w:rsidRDefault="000B5339" w:rsidP="00AC4DA6">
      <w:pPr>
        <w:rPr>
          <w:sz w:val="32"/>
        </w:rPr>
      </w:pPr>
      <w:r>
        <w:rPr>
          <w:sz w:val="32"/>
        </w:rPr>
        <w:t>Evidence:</w:t>
      </w:r>
    </w:p>
    <w:p w14:paraId="79510CB5" w14:textId="7B883597" w:rsidR="00AC4DA6" w:rsidRDefault="00AC4DA6" w:rsidP="00AC4DA6">
      <w:pPr>
        <w:rPr>
          <w:b/>
          <w:sz w:val="32"/>
        </w:rPr>
      </w:pPr>
    </w:p>
    <w:p w14:paraId="337CE19C" w14:textId="58E7EBF9" w:rsidR="000B5339" w:rsidRDefault="000B5339" w:rsidP="00AC4DA6">
      <w:pPr>
        <w:rPr>
          <w:b/>
          <w:sz w:val="32"/>
        </w:rPr>
      </w:pPr>
    </w:p>
    <w:p w14:paraId="5454822D" w14:textId="77777777" w:rsidR="000B5339" w:rsidRDefault="000B5339" w:rsidP="00AC4DA6">
      <w:pPr>
        <w:rPr>
          <w:b/>
          <w:sz w:val="32"/>
        </w:rPr>
      </w:pPr>
    </w:p>
    <w:p w14:paraId="778F9B2A" w14:textId="69A62AED" w:rsidR="00AC4DA6" w:rsidRDefault="00AC4DA6" w:rsidP="00AC4DA6">
      <w:pPr>
        <w:rPr>
          <w:b/>
          <w:sz w:val="32"/>
        </w:rPr>
      </w:pPr>
      <w:r w:rsidRPr="00AC4DA6">
        <w:rPr>
          <w:b/>
          <w:sz w:val="32"/>
        </w:rPr>
        <w:t>2. Be able to assess risk in a youth work setting</w:t>
      </w:r>
    </w:p>
    <w:p w14:paraId="2BF91D7F" w14:textId="77777777" w:rsidR="00AC4DA6" w:rsidRPr="00AC4DA6" w:rsidRDefault="00AC4DA6" w:rsidP="00AC4DA6">
      <w:pPr>
        <w:rPr>
          <w:sz w:val="32"/>
        </w:rPr>
      </w:pPr>
      <w:r w:rsidRPr="00AC4DA6">
        <w:rPr>
          <w:sz w:val="32"/>
        </w:rPr>
        <w:t>2.1. Describe a health and safety risk assessment process used in a youth work setting, including assessing behaviour and needs of an individual young person or group of young people.</w:t>
      </w:r>
    </w:p>
    <w:p w14:paraId="01889B80" w14:textId="26C9BD89" w:rsidR="00AC4DA6" w:rsidRDefault="00AC4DA6" w:rsidP="00AC4DA6">
      <w:pPr>
        <w:rPr>
          <w:sz w:val="32"/>
        </w:rPr>
      </w:pPr>
      <w:r w:rsidRPr="00AC4DA6">
        <w:rPr>
          <w:sz w:val="32"/>
        </w:rPr>
        <w:t xml:space="preserve">2.2. Develop a health and safety risk assessment of work areas and including off-site visits. </w:t>
      </w:r>
    </w:p>
    <w:p w14:paraId="2478F8C7" w14:textId="2AE6C971" w:rsidR="000B5339" w:rsidRPr="00AC4DA6" w:rsidRDefault="000B5339" w:rsidP="00AC4DA6">
      <w:pPr>
        <w:rPr>
          <w:sz w:val="32"/>
        </w:rPr>
      </w:pPr>
      <w:r>
        <w:rPr>
          <w:sz w:val="32"/>
        </w:rPr>
        <w:t>Evidence:</w:t>
      </w:r>
    </w:p>
    <w:p w14:paraId="70C21E8A" w14:textId="77777777" w:rsidR="00AC4DA6" w:rsidRPr="00AC4DA6" w:rsidRDefault="00AC4DA6" w:rsidP="00AC4DA6">
      <w:pPr>
        <w:rPr>
          <w:b/>
          <w:sz w:val="32"/>
        </w:rPr>
      </w:pPr>
    </w:p>
    <w:p w14:paraId="2A4A6552" w14:textId="77777777" w:rsidR="00AC4DA6" w:rsidRDefault="00AC4DA6" w:rsidP="00AC4DA6">
      <w:pPr>
        <w:rPr>
          <w:b/>
          <w:sz w:val="32"/>
        </w:rPr>
      </w:pPr>
      <w:r w:rsidRPr="00AC4DA6">
        <w:rPr>
          <w:b/>
          <w:sz w:val="32"/>
        </w:rPr>
        <w:lastRenderedPageBreak/>
        <w:t>3. Know about roles and responsibilities in relation to keeping young people, vulnerable adults, self and colleagues safe in youth work settings.</w:t>
      </w:r>
    </w:p>
    <w:p w14:paraId="621A984E" w14:textId="031DBAC8" w:rsidR="00AC4DA6" w:rsidRPr="00AC4DA6" w:rsidRDefault="00AC4DA6" w:rsidP="00AC4DA6">
      <w:pPr>
        <w:rPr>
          <w:sz w:val="32"/>
        </w:rPr>
      </w:pPr>
      <w:r w:rsidRPr="00AC4DA6">
        <w:rPr>
          <w:sz w:val="32"/>
        </w:rPr>
        <w:t xml:space="preserve">3.1. Identify a range of child protection and safeguarding support agencies. </w:t>
      </w:r>
    </w:p>
    <w:p w14:paraId="3151DD9A" w14:textId="77777777" w:rsidR="00AC4DA6" w:rsidRPr="00AC4DA6" w:rsidRDefault="00AC4DA6" w:rsidP="00AC4DA6">
      <w:pPr>
        <w:rPr>
          <w:sz w:val="32"/>
        </w:rPr>
      </w:pPr>
      <w:r w:rsidRPr="00AC4DA6">
        <w:rPr>
          <w:sz w:val="32"/>
        </w:rPr>
        <w:t xml:space="preserve">3.2. Describe forms of abuse and their characteristics. </w:t>
      </w:r>
    </w:p>
    <w:p w14:paraId="2CAF1AB0" w14:textId="72CACD4A" w:rsidR="00AC4DA6" w:rsidRDefault="00AC4DA6" w:rsidP="00AC4DA6">
      <w:pPr>
        <w:rPr>
          <w:sz w:val="32"/>
        </w:rPr>
      </w:pPr>
      <w:r w:rsidRPr="00AC4DA6">
        <w:rPr>
          <w:sz w:val="32"/>
        </w:rPr>
        <w:t>3.3. Identify own organisation’s safeguarding office in relation to reporting child protection issues.</w:t>
      </w:r>
    </w:p>
    <w:p w14:paraId="69327688" w14:textId="4FFA39EA" w:rsidR="000B5339" w:rsidRDefault="000B5339" w:rsidP="00AC4DA6">
      <w:pPr>
        <w:rPr>
          <w:sz w:val="32"/>
        </w:rPr>
      </w:pPr>
    </w:p>
    <w:p w14:paraId="4D8C9F2C" w14:textId="4E15B4C9" w:rsidR="000B5339" w:rsidRDefault="000B5339" w:rsidP="00AC4DA6">
      <w:pPr>
        <w:rPr>
          <w:sz w:val="32"/>
        </w:rPr>
      </w:pPr>
      <w:r>
        <w:rPr>
          <w:sz w:val="32"/>
        </w:rPr>
        <w:t>Evidence:</w:t>
      </w:r>
    </w:p>
    <w:p w14:paraId="31C55CDC" w14:textId="4912E691" w:rsidR="000B5339" w:rsidRDefault="000B5339" w:rsidP="00AC4DA6">
      <w:pPr>
        <w:rPr>
          <w:sz w:val="32"/>
        </w:rPr>
      </w:pPr>
    </w:p>
    <w:p w14:paraId="752429EE" w14:textId="076986D3" w:rsidR="000B5339" w:rsidRDefault="000B5339" w:rsidP="00AC4DA6">
      <w:pPr>
        <w:rPr>
          <w:sz w:val="32"/>
        </w:rPr>
      </w:pPr>
    </w:p>
    <w:p w14:paraId="76660DC3" w14:textId="77777777" w:rsidR="000B5339" w:rsidRPr="00AC4DA6" w:rsidRDefault="000B5339" w:rsidP="00AC4DA6">
      <w:pPr>
        <w:rPr>
          <w:sz w:val="32"/>
        </w:rPr>
      </w:pPr>
    </w:p>
    <w:p w14:paraId="7A75A801" w14:textId="77777777" w:rsidR="00AC4DA6" w:rsidRDefault="00AC4DA6" w:rsidP="00AC4DA6">
      <w:pPr>
        <w:rPr>
          <w:b/>
          <w:sz w:val="32"/>
        </w:rPr>
      </w:pPr>
      <w:r w:rsidRPr="00AC4DA6">
        <w:rPr>
          <w:b/>
          <w:sz w:val="32"/>
        </w:rPr>
        <w:t>4. Understand how to protect young people when using contemporary technologies.</w:t>
      </w:r>
      <w:r w:rsidRPr="00AC4DA6">
        <w:rPr>
          <w:b/>
          <w:sz w:val="32"/>
        </w:rPr>
        <w:tab/>
      </w:r>
    </w:p>
    <w:p w14:paraId="549F9F30" w14:textId="269342C8" w:rsidR="00AC4DA6" w:rsidRPr="00AC4DA6" w:rsidRDefault="00AC4DA6" w:rsidP="00AC4DA6">
      <w:pPr>
        <w:rPr>
          <w:sz w:val="32"/>
        </w:rPr>
      </w:pPr>
      <w:r w:rsidRPr="00AC4DA6">
        <w:rPr>
          <w:sz w:val="32"/>
        </w:rPr>
        <w:t xml:space="preserve">4.1. Describe how e-safety policies and practices help keep young people safe. </w:t>
      </w:r>
    </w:p>
    <w:p w14:paraId="0AAAD8B2" w14:textId="77777777" w:rsidR="00AC4DA6" w:rsidRPr="00AC4DA6" w:rsidRDefault="00AC4DA6" w:rsidP="00AC4DA6">
      <w:pPr>
        <w:rPr>
          <w:sz w:val="32"/>
        </w:rPr>
      </w:pPr>
      <w:r w:rsidRPr="00AC4DA6">
        <w:rPr>
          <w:sz w:val="32"/>
        </w:rPr>
        <w:t xml:space="preserve">4.2. Describe the importance of an organisation-wide approach to using social media and other technologies safely. </w:t>
      </w:r>
    </w:p>
    <w:p w14:paraId="5747D97D" w14:textId="77777777" w:rsidR="00AC4DA6" w:rsidRPr="00AC4DA6" w:rsidRDefault="00AC4DA6" w:rsidP="00AC4DA6">
      <w:pPr>
        <w:rPr>
          <w:sz w:val="32"/>
        </w:rPr>
      </w:pPr>
      <w:r w:rsidRPr="00AC4DA6">
        <w:rPr>
          <w:sz w:val="32"/>
        </w:rPr>
        <w:t>4.3. Outline how youth workers can reduce the potential harm related to using contemporary technologies.</w:t>
      </w:r>
    </w:p>
    <w:p w14:paraId="3B349B82" w14:textId="677417DD" w:rsidR="00AC4DA6" w:rsidRPr="000B5339" w:rsidRDefault="000B5339" w:rsidP="00AC4DA6">
      <w:pPr>
        <w:rPr>
          <w:sz w:val="32"/>
        </w:rPr>
      </w:pPr>
      <w:r w:rsidRPr="000B5339">
        <w:rPr>
          <w:sz w:val="32"/>
        </w:rPr>
        <w:t>Evidence:</w:t>
      </w:r>
    </w:p>
    <w:p w14:paraId="6BC4693A" w14:textId="6905BE25" w:rsidR="000B5339" w:rsidRDefault="000B5339" w:rsidP="00AC4DA6">
      <w:pPr>
        <w:rPr>
          <w:b/>
          <w:sz w:val="32"/>
        </w:rPr>
      </w:pPr>
    </w:p>
    <w:p w14:paraId="1C5C76D2" w14:textId="77777777" w:rsidR="000B5339" w:rsidRDefault="000B5339" w:rsidP="00AC4DA6">
      <w:pPr>
        <w:rPr>
          <w:b/>
          <w:sz w:val="32"/>
        </w:rPr>
      </w:pPr>
    </w:p>
    <w:p w14:paraId="3DB14BE3" w14:textId="55B90926" w:rsidR="000B5339" w:rsidRDefault="000B5339" w:rsidP="00AC4DA6">
      <w:pPr>
        <w:rPr>
          <w:b/>
          <w:sz w:val="32"/>
        </w:rPr>
      </w:pPr>
    </w:p>
    <w:p w14:paraId="36A0CDCC" w14:textId="77777777" w:rsidR="000B5339" w:rsidRDefault="000B5339" w:rsidP="00AC4DA6">
      <w:pPr>
        <w:rPr>
          <w:b/>
          <w:sz w:val="32"/>
        </w:rPr>
      </w:pPr>
    </w:p>
    <w:p w14:paraId="7A6F6C6B" w14:textId="3D8BE748" w:rsidR="00AC4DA6" w:rsidRPr="00AC4DA6" w:rsidRDefault="00AC4DA6" w:rsidP="00AC4DA6">
      <w:pPr>
        <w:rPr>
          <w:b/>
          <w:sz w:val="32"/>
        </w:rPr>
      </w:pPr>
      <w:r w:rsidRPr="00AC4DA6">
        <w:rPr>
          <w:b/>
          <w:sz w:val="32"/>
        </w:rPr>
        <w:lastRenderedPageBreak/>
        <w:t xml:space="preserve">5. Understand how youth work protects young people. </w:t>
      </w:r>
    </w:p>
    <w:p w14:paraId="3ADB29D4" w14:textId="77777777" w:rsidR="00AC4DA6" w:rsidRDefault="00AC4DA6" w:rsidP="00AC4DA6">
      <w:pPr>
        <w:rPr>
          <w:b/>
          <w:sz w:val="32"/>
        </w:rPr>
      </w:pPr>
    </w:p>
    <w:p w14:paraId="1F9F472C" w14:textId="6C3EA8B5" w:rsidR="00AC4DA6" w:rsidRPr="00AC4DA6" w:rsidRDefault="00AC4DA6" w:rsidP="00AC4DA6">
      <w:pPr>
        <w:rPr>
          <w:sz w:val="32"/>
        </w:rPr>
      </w:pPr>
      <w:r w:rsidRPr="00AC4DA6">
        <w:rPr>
          <w:sz w:val="32"/>
        </w:rPr>
        <w:t xml:space="preserve">5.1. Describe how youth workers protect and support young people. </w:t>
      </w:r>
    </w:p>
    <w:p w14:paraId="3C7A3807" w14:textId="77777777" w:rsidR="00AC4DA6" w:rsidRPr="00AC4DA6" w:rsidRDefault="00AC4DA6" w:rsidP="00AC4DA6">
      <w:pPr>
        <w:rPr>
          <w:sz w:val="32"/>
        </w:rPr>
      </w:pPr>
      <w:r w:rsidRPr="00AC4DA6">
        <w:rPr>
          <w:sz w:val="32"/>
        </w:rPr>
        <w:t xml:space="preserve">5.2. Describe how the purposes and principles of youth work align with child protection and safeguarding policies and procedures. </w:t>
      </w:r>
    </w:p>
    <w:p w14:paraId="37C4449A" w14:textId="77777777" w:rsidR="00AC4DA6" w:rsidRPr="00AC4DA6" w:rsidRDefault="00AC4DA6" w:rsidP="00AC4DA6">
      <w:pPr>
        <w:rPr>
          <w:sz w:val="32"/>
        </w:rPr>
      </w:pPr>
      <w:r w:rsidRPr="00AC4DA6">
        <w:rPr>
          <w:sz w:val="32"/>
        </w:rPr>
        <w:t xml:space="preserve">5.3. Outline ways to support and empower young people to manage personal risk. </w:t>
      </w:r>
    </w:p>
    <w:p w14:paraId="3EB9EEE8" w14:textId="224726EA" w:rsidR="00527FD6" w:rsidRDefault="00AC4DA6" w:rsidP="00AC4DA6">
      <w:pPr>
        <w:rPr>
          <w:sz w:val="32"/>
        </w:rPr>
      </w:pPr>
      <w:r w:rsidRPr="00AC4DA6">
        <w:rPr>
          <w:sz w:val="32"/>
        </w:rPr>
        <w:t>5.4. Outline the challenges when implementing safeguarding procedures in a youth work setting.</w:t>
      </w:r>
    </w:p>
    <w:p w14:paraId="40B36B4E" w14:textId="6BB69F59" w:rsidR="000B5339" w:rsidRPr="00AC4DA6" w:rsidRDefault="000B5339" w:rsidP="00AC4DA6">
      <w:pPr>
        <w:rPr>
          <w:sz w:val="32"/>
        </w:rPr>
      </w:pPr>
      <w:r>
        <w:rPr>
          <w:sz w:val="32"/>
        </w:rPr>
        <w:t>Evidence:</w:t>
      </w:r>
    </w:p>
    <w:sectPr w:rsidR="000B5339" w:rsidRPr="00AC4DA6" w:rsidSect="00AE12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33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B8199" w14:textId="77777777" w:rsidR="00316E2B" w:rsidRDefault="00316E2B" w:rsidP="00DF4657">
      <w:pPr>
        <w:spacing w:after="0" w:line="240" w:lineRule="auto"/>
      </w:pPr>
      <w:r>
        <w:separator/>
      </w:r>
    </w:p>
  </w:endnote>
  <w:endnote w:type="continuationSeparator" w:id="0">
    <w:p w14:paraId="1FF92704" w14:textId="77777777" w:rsidR="00316E2B" w:rsidRDefault="00316E2B" w:rsidP="00DF4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33F7A" w14:textId="77777777" w:rsidR="00DF4657" w:rsidRDefault="00DF4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17324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C901AF" w14:textId="77777777" w:rsidR="00DF4657" w:rsidRDefault="00DF46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525D9B" w14:textId="77777777" w:rsidR="00DF4657" w:rsidRDefault="00DF46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6F515D" w14:textId="77777777" w:rsidR="00DF4657" w:rsidRDefault="00DF4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44EA9" w14:textId="77777777" w:rsidR="00316E2B" w:rsidRDefault="00316E2B" w:rsidP="00DF4657">
      <w:pPr>
        <w:spacing w:after="0" w:line="240" w:lineRule="auto"/>
      </w:pPr>
      <w:r>
        <w:separator/>
      </w:r>
    </w:p>
  </w:footnote>
  <w:footnote w:type="continuationSeparator" w:id="0">
    <w:p w14:paraId="47D3815E" w14:textId="77777777" w:rsidR="00316E2B" w:rsidRDefault="00316E2B" w:rsidP="00DF4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842BD" w14:textId="77777777" w:rsidR="00DF4657" w:rsidRDefault="00DF46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DB651" w14:textId="77777777" w:rsidR="00DF4657" w:rsidRDefault="00DF46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93F8B" w14:textId="77777777" w:rsidR="00DF4657" w:rsidRDefault="00DF46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65335"/>
    <w:multiLevelType w:val="hybridMultilevel"/>
    <w:tmpl w:val="6C14B2C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B3A29"/>
    <w:multiLevelType w:val="multilevel"/>
    <w:tmpl w:val="D74AACA2"/>
    <w:lvl w:ilvl="0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9" w:hanging="2520"/>
      </w:pPr>
      <w:rPr>
        <w:rFonts w:hint="default"/>
      </w:rPr>
    </w:lvl>
  </w:abstractNum>
  <w:abstractNum w:abstractNumId="2" w15:restartNumberingAfterBreak="0">
    <w:nsid w:val="26C75F1C"/>
    <w:multiLevelType w:val="hybridMultilevel"/>
    <w:tmpl w:val="B5226F74"/>
    <w:lvl w:ilvl="0" w:tplc="044C3C32">
      <w:start w:val="1"/>
      <w:numFmt w:val="lowerLetter"/>
      <w:lvlText w:val="%1."/>
      <w:lvlJc w:val="left"/>
      <w:pPr>
        <w:ind w:left="150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9" w:hanging="360"/>
      </w:pPr>
    </w:lvl>
    <w:lvl w:ilvl="2" w:tplc="0809001B" w:tentative="1">
      <w:start w:val="1"/>
      <w:numFmt w:val="lowerRoman"/>
      <w:lvlText w:val="%3."/>
      <w:lvlJc w:val="right"/>
      <w:pPr>
        <w:ind w:left="2949" w:hanging="180"/>
      </w:pPr>
    </w:lvl>
    <w:lvl w:ilvl="3" w:tplc="0809000F" w:tentative="1">
      <w:start w:val="1"/>
      <w:numFmt w:val="decimal"/>
      <w:lvlText w:val="%4."/>
      <w:lvlJc w:val="left"/>
      <w:pPr>
        <w:ind w:left="3669" w:hanging="360"/>
      </w:pPr>
    </w:lvl>
    <w:lvl w:ilvl="4" w:tplc="08090019" w:tentative="1">
      <w:start w:val="1"/>
      <w:numFmt w:val="lowerLetter"/>
      <w:lvlText w:val="%5."/>
      <w:lvlJc w:val="left"/>
      <w:pPr>
        <w:ind w:left="4389" w:hanging="360"/>
      </w:pPr>
    </w:lvl>
    <w:lvl w:ilvl="5" w:tplc="0809001B" w:tentative="1">
      <w:start w:val="1"/>
      <w:numFmt w:val="lowerRoman"/>
      <w:lvlText w:val="%6."/>
      <w:lvlJc w:val="right"/>
      <w:pPr>
        <w:ind w:left="5109" w:hanging="180"/>
      </w:pPr>
    </w:lvl>
    <w:lvl w:ilvl="6" w:tplc="0809000F" w:tentative="1">
      <w:start w:val="1"/>
      <w:numFmt w:val="decimal"/>
      <w:lvlText w:val="%7."/>
      <w:lvlJc w:val="left"/>
      <w:pPr>
        <w:ind w:left="5829" w:hanging="360"/>
      </w:pPr>
    </w:lvl>
    <w:lvl w:ilvl="7" w:tplc="08090019" w:tentative="1">
      <w:start w:val="1"/>
      <w:numFmt w:val="lowerLetter"/>
      <w:lvlText w:val="%8."/>
      <w:lvlJc w:val="left"/>
      <w:pPr>
        <w:ind w:left="6549" w:hanging="360"/>
      </w:pPr>
    </w:lvl>
    <w:lvl w:ilvl="8" w:tplc="0809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3" w15:restartNumberingAfterBreak="0">
    <w:nsid w:val="3CB3623B"/>
    <w:multiLevelType w:val="hybridMultilevel"/>
    <w:tmpl w:val="94C0F87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80679"/>
    <w:multiLevelType w:val="hybridMultilevel"/>
    <w:tmpl w:val="98846DC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73922"/>
    <w:multiLevelType w:val="hybridMultilevel"/>
    <w:tmpl w:val="783C37D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E3942"/>
    <w:multiLevelType w:val="hybridMultilevel"/>
    <w:tmpl w:val="D7D830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7B64C6"/>
    <w:multiLevelType w:val="hybridMultilevel"/>
    <w:tmpl w:val="66203C0E"/>
    <w:lvl w:ilvl="0" w:tplc="082CF92A">
      <w:start w:val="1"/>
      <w:numFmt w:val="lowerLetter"/>
      <w:lvlText w:val="%1."/>
      <w:lvlJc w:val="left"/>
      <w:pPr>
        <w:ind w:left="150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9" w:hanging="360"/>
      </w:pPr>
    </w:lvl>
    <w:lvl w:ilvl="2" w:tplc="0809001B" w:tentative="1">
      <w:start w:val="1"/>
      <w:numFmt w:val="lowerRoman"/>
      <w:lvlText w:val="%3."/>
      <w:lvlJc w:val="right"/>
      <w:pPr>
        <w:ind w:left="2949" w:hanging="180"/>
      </w:pPr>
    </w:lvl>
    <w:lvl w:ilvl="3" w:tplc="0809000F" w:tentative="1">
      <w:start w:val="1"/>
      <w:numFmt w:val="decimal"/>
      <w:lvlText w:val="%4."/>
      <w:lvlJc w:val="left"/>
      <w:pPr>
        <w:ind w:left="3669" w:hanging="360"/>
      </w:pPr>
    </w:lvl>
    <w:lvl w:ilvl="4" w:tplc="08090019" w:tentative="1">
      <w:start w:val="1"/>
      <w:numFmt w:val="lowerLetter"/>
      <w:lvlText w:val="%5."/>
      <w:lvlJc w:val="left"/>
      <w:pPr>
        <w:ind w:left="4389" w:hanging="360"/>
      </w:pPr>
    </w:lvl>
    <w:lvl w:ilvl="5" w:tplc="0809001B" w:tentative="1">
      <w:start w:val="1"/>
      <w:numFmt w:val="lowerRoman"/>
      <w:lvlText w:val="%6."/>
      <w:lvlJc w:val="right"/>
      <w:pPr>
        <w:ind w:left="5109" w:hanging="180"/>
      </w:pPr>
    </w:lvl>
    <w:lvl w:ilvl="6" w:tplc="0809000F" w:tentative="1">
      <w:start w:val="1"/>
      <w:numFmt w:val="decimal"/>
      <w:lvlText w:val="%7."/>
      <w:lvlJc w:val="left"/>
      <w:pPr>
        <w:ind w:left="5829" w:hanging="360"/>
      </w:pPr>
    </w:lvl>
    <w:lvl w:ilvl="7" w:tplc="08090019" w:tentative="1">
      <w:start w:val="1"/>
      <w:numFmt w:val="lowerLetter"/>
      <w:lvlText w:val="%8."/>
      <w:lvlJc w:val="left"/>
      <w:pPr>
        <w:ind w:left="6549" w:hanging="360"/>
      </w:pPr>
    </w:lvl>
    <w:lvl w:ilvl="8" w:tplc="0809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8" w15:restartNumberingAfterBreak="0">
    <w:nsid w:val="5D3576FA"/>
    <w:multiLevelType w:val="hybridMultilevel"/>
    <w:tmpl w:val="B95EC0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AD107A"/>
    <w:multiLevelType w:val="hybridMultilevel"/>
    <w:tmpl w:val="77101B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9"/>
  </w:num>
  <w:num w:numId="7">
    <w:abstractNumId w:val="3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B0"/>
    <w:rsid w:val="00016686"/>
    <w:rsid w:val="000B5339"/>
    <w:rsid w:val="0016677D"/>
    <w:rsid w:val="00197EFF"/>
    <w:rsid w:val="001C0FE9"/>
    <w:rsid w:val="00316E2B"/>
    <w:rsid w:val="003567F7"/>
    <w:rsid w:val="003C658E"/>
    <w:rsid w:val="00487969"/>
    <w:rsid w:val="00527FD6"/>
    <w:rsid w:val="00603BD7"/>
    <w:rsid w:val="00667599"/>
    <w:rsid w:val="006B159A"/>
    <w:rsid w:val="00732CA4"/>
    <w:rsid w:val="00744444"/>
    <w:rsid w:val="00761525"/>
    <w:rsid w:val="007E5E59"/>
    <w:rsid w:val="0080505C"/>
    <w:rsid w:val="008065D2"/>
    <w:rsid w:val="00AB104A"/>
    <w:rsid w:val="00AC4DA6"/>
    <w:rsid w:val="00AE12B0"/>
    <w:rsid w:val="00B6711E"/>
    <w:rsid w:val="00C464CF"/>
    <w:rsid w:val="00C64D9A"/>
    <w:rsid w:val="00DF1EE4"/>
    <w:rsid w:val="00DF32B5"/>
    <w:rsid w:val="00DF4657"/>
    <w:rsid w:val="00EF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E1DB9"/>
  <w15:chartTrackingRefBased/>
  <w15:docId w15:val="{88437D08-4BD9-45A3-AF79-254A5FB66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12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4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657"/>
  </w:style>
  <w:style w:type="paragraph" w:styleId="Footer">
    <w:name w:val="footer"/>
    <w:basedOn w:val="Normal"/>
    <w:link w:val="FooterChar"/>
    <w:uiPriority w:val="99"/>
    <w:unhideWhenUsed/>
    <w:rsid w:val="00DF4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2</cp:revision>
  <dcterms:created xsi:type="dcterms:W3CDTF">2019-02-05T15:27:00Z</dcterms:created>
  <dcterms:modified xsi:type="dcterms:W3CDTF">2019-02-05T15:27:00Z</dcterms:modified>
</cp:coreProperties>
</file>