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A7E62" w14:textId="08FC558B" w:rsidR="0026488A" w:rsidRDefault="0026488A" w:rsidP="0026488A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What is meant by ‘Behaviour that Challenges’?</w:t>
      </w:r>
      <w:r>
        <w:rPr>
          <w:b/>
          <w:bCs/>
          <w:sz w:val="28"/>
          <w:szCs w:val="28"/>
        </w:rPr>
        <w:t xml:space="preserve"> </w:t>
      </w:r>
    </w:p>
    <w:p w14:paraId="3383930E" w14:textId="0A4949C0" w:rsidR="0026488A" w:rsidRPr="0026488A" w:rsidRDefault="0026488A" w:rsidP="0026488A">
      <w:pPr>
        <w:pStyle w:val="ListParagraph"/>
        <w:ind w:left="4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(Also taped discussion)</w:t>
      </w:r>
    </w:p>
    <w:p w14:paraId="5151FAFF" w14:textId="77777777" w:rsidR="0026488A" w:rsidRDefault="0026488A" w:rsidP="0026488A">
      <w:pPr>
        <w:rPr>
          <w:b/>
          <w:bCs/>
          <w:sz w:val="28"/>
          <w:szCs w:val="28"/>
        </w:rPr>
      </w:pPr>
    </w:p>
    <w:p w14:paraId="6EB6D15D" w14:textId="77777777" w:rsidR="0026488A" w:rsidRDefault="0026488A" w:rsidP="0026488A">
      <w:pPr>
        <w:rPr>
          <w:b/>
          <w:bCs/>
          <w:sz w:val="28"/>
          <w:szCs w:val="28"/>
        </w:rPr>
      </w:pPr>
    </w:p>
    <w:p w14:paraId="53223106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1.2. - Describe the impact of conflict and behaviour that challenges in a youth work setting.</w:t>
      </w:r>
      <w:r>
        <w:rPr>
          <w:b/>
          <w:bCs/>
          <w:sz w:val="28"/>
          <w:szCs w:val="28"/>
        </w:rPr>
        <w:t xml:space="preserve"> </w:t>
      </w:r>
      <w:r w:rsidRPr="0026488A">
        <w:rPr>
          <w:b/>
          <w:bCs/>
          <w:sz w:val="28"/>
          <w:szCs w:val="28"/>
        </w:rPr>
        <w:tab/>
      </w:r>
    </w:p>
    <w:p w14:paraId="70262AD0" w14:textId="786EF10B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(Also taped discussion)</w:t>
      </w:r>
    </w:p>
    <w:p w14:paraId="27B55255" w14:textId="77777777" w:rsidR="0026488A" w:rsidRDefault="0026488A" w:rsidP="0026488A">
      <w:pPr>
        <w:rPr>
          <w:b/>
          <w:bCs/>
          <w:sz w:val="28"/>
          <w:szCs w:val="28"/>
        </w:rPr>
      </w:pPr>
    </w:p>
    <w:p w14:paraId="76C4F9DA" w14:textId="77777777" w:rsidR="0026488A" w:rsidRDefault="0026488A" w:rsidP="0026488A">
      <w:pPr>
        <w:rPr>
          <w:b/>
          <w:bCs/>
          <w:sz w:val="28"/>
          <w:szCs w:val="28"/>
        </w:rPr>
      </w:pPr>
    </w:p>
    <w:p w14:paraId="33EE0DAF" w14:textId="77777777" w:rsidR="0026488A" w:rsidRPr="0026488A" w:rsidRDefault="0026488A" w:rsidP="0026488A">
      <w:pPr>
        <w:rPr>
          <w:b/>
          <w:bCs/>
          <w:sz w:val="28"/>
          <w:szCs w:val="28"/>
        </w:rPr>
      </w:pPr>
    </w:p>
    <w:p w14:paraId="03457064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1.3. - Describe why it is important to develop a trusting and respectful relationship with young people to enable positive</w:t>
      </w:r>
      <w:r w:rsidRPr="0026488A">
        <w:rPr>
          <w:b/>
          <w:bCs/>
          <w:sz w:val="28"/>
          <w:szCs w:val="28"/>
        </w:rPr>
        <w:tab/>
        <w:t xml:space="preserve"> challenge.</w:t>
      </w:r>
      <w:r w:rsidRPr="0026488A">
        <w:rPr>
          <w:b/>
          <w:bCs/>
          <w:sz w:val="28"/>
          <w:szCs w:val="28"/>
        </w:rPr>
        <w:tab/>
      </w:r>
    </w:p>
    <w:p w14:paraId="0F9427D5" w14:textId="23585C65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(Also taped discussion)</w:t>
      </w:r>
    </w:p>
    <w:p w14:paraId="7CCD19BF" w14:textId="77777777" w:rsidR="0026488A" w:rsidRDefault="0026488A" w:rsidP="0026488A">
      <w:pPr>
        <w:rPr>
          <w:b/>
          <w:bCs/>
          <w:sz w:val="28"/>
          <w:szCs w:val="28"/>
        </w:rPr>
      </w:pPr>
    </w:p>
    <w:p w14:paraId="35FDDABE" w14:textId="77777777" w:rsidR="0026488A" w:rsidRDefault="0026488A" w:rsidP="0026488A">
      <w:pPr>
        <w:rPr>
          <w:b/>
          <w:bCs/>
          <w:sz w:val="28"/>
          <w:szCs w:val="28"/>
        </w:rPr>
      </w:pPr>
    </w:p>
    <w:p w14:paraId="0D5D1DF4" w14:textId="77777777" w:rsidR="0026488A" w:rsidRPr="0026488A" w:rsidRDefault="0026488A" w:rsidP="0026488A">
      <w:pPr>
        <w:rPr>
          <w:b/>
          <w:bCs/>
          <w:sz w:val="28"/>
          <w:szCs w:val="28"/>
        </w:rPr>
      </w:pPr>
    </w:p>
    <w:p w14:paraId="19F56580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1.4. - Outline the importance of setting and maintaining appropriate boundaries and expectations with young people.</w:t>
      </w:r>
      <w:r w:rsidRPr="0026488A">
        <w:rPr>
          <w:b/>
          <w:bCs/>
          <w:sz w:val="28"/>
          <w:szCs w:val="28"/>
        </w:rPr>
        <w:tab/>
      </w:r>
    </w:p>
    <w:p w14:paraId="2EE98329" w14:textId="0AB165AB" w:rsid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(See worksheets …</w:t>
      </w:r>
    </w:p>
    <w:p w14:paraId="62071E8F" w14:textId="77777777" w:rsidR="0026488A" w:rsidRDefault="0026488A" w:rsidP="0026488A">
      <w:pPr>
        <w:rPr>
          <w:b/>
          <w:bCs/>
          <w:sz w:val="28"/>
          <w:szCs w:val="28"/>
        </w:rPr>
      </w:pPr>
    </w:p>
    <w:p w14:paraId="132EDE76" w14:textId="77777777" w:rsidR="0026488A" w:rsidRDefault="0026488A" w:rsidP="0026488A">
      <w:pPr>
        <w:rPr>
          <w:b/>
          <w:bCs/>
          <w:sz w:val="28"/>
          <w:szCs w:val="28"/>
        </w:rPr>
      </w:pPr>
    </w:p>
    <w:p w14:paraId="368663AE" w14:textId="77777777" w:rsidR="0026488A" w:rsidRPr="0026488A" w:rsidRDefault="0026488A" w:rsidP="0026488A">
      <w:pPr>
        <w:rPr>
          <w:b/>
          <w:bCs/>
          <w:sz w:val="28"/>
          <w:szCs w:val="28"/>
        </w:rPr>
      </w:pPr>
    </w:p>
    <w:p w14:paraId="47FC2B47" w14:textId="7643A9AE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1.5. - Assess own values and how these relate to working with young people and managing young people’s behaviour.</w:t>
      </w:r>
    </w:p>
    <w:p w14:paraId="4592706C" w14:textId="5619AE08" w:rsid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(Also Values worksheet and </w:t>
      </w:r>
      <w:r w:rsidRPr="0026488A">
        <w:rPr>
          <w:b/>
          <w:bCs/>
          <w:sz w:val="28"/>
          <w:szCs w:val="28"/>
        </w:rPr>
        <w:t>taped discussion)</w:t>
      </w:r>
    </w:p>
    <w:p w14:paraId="3600B8A0" w14:textId="77777777" w:rsidR="0026488A" w:rsidRPr="0026488A" w:rsidRDefault="0026488A" w:rsidP="0026488A">
      <w:pPr>
        <w:rPr>
          <w:b/>
          <w:bCs/>
          <w:sz w:val="28"/>
          <w:szCs w:val="28"/>
        </w:rPr>
      </w:pPr>
    </w:p>
    <w:p w14:paraId="74772901" w14:textId="77777777" w:rsidR="0026488A" w:rsidRDefault="0026488A">
      <w:pPr>
        <w:rPr>
          <w:b/>
          <w:bCs/>
          <w:sz w:val="28"/>
          <w:szCs w:val="28"/>
        </w:rPr>
      </w:pPr>
    </w:p>
    <w:p w14:paraId="72CC1BB9" w14:textId="77777777" w:rsidR="0026488A" w:rsidRDefault="0026488A">
      <w:pPr>
        <w:rPr>
          <w:b/>
          <w:bCs/>
          <w:sz w:val="28"/>
          <w:szCs w:val="28"/>
        </w:rPr>
      </w:pPr>
    </w:p>
    <w:p w14:paraId="600BFD57" w14:textId="77777777" w:rsidR="0026488A" w:rsidRDefault="0026488A">
      <w:pPr>
        <w:rPr>
          <w:b/>
          <w:bCs/>
          <w:sz w:val="28"/>
          <w:szCs w:val="28"/>
        </w:rPr>
      </w:pPr>
    </w:p>
    <w:p w14:paraId="214CEA0E" w14:textId="1A6CEEA5" w:rsidR="001E42EA" w:rsidRDefault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1.6. - Identify internal and external influences that can contribute to the presentation of conflict and behaviour that challenges in a young person.</w:t>
      </w:r>
      <w:r w:rsidRPr="0026488A">
        <w:rPr>
          <w:b/>
          <w:bCs/>
          <w:sz w:val="28"/>
          <w:szCs w:val="28"/>
        </w:rPr>
        <w:tab/>
      </w:r>
    </w:p>
    <w:p w14:paraId="69F2C54B" w14:textId="151CF0A4" w:rsidR="0026488A" w:rsidRDefault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(Also taped discussion)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6488A" w14:paraId="5151ED58" w14:textId="77777777" w:rsidTr="0026488A">
        <w:tc>
          <w:tcPr>
            <w:tcW w:w="4508" w:type="dxa"/>
          </w:tcPr>
          <w:p w14:paraId="5235EC18" w14:textId="63FCB713" w:rsidR="0026488A" w:rsidRDefault="0026488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Internal Influences</w:t>
            </w:r>
          </w:p>
        </w:tc>
        <w:tc>
          <w:tcPr>
            <w:tcW w:w="4508" w:type="dxa"/>
          </w:tcPr>
          <w:p w14:paraId="79AF335A" w14:textId="3724072A" w:rsidR="0026488A" w:rsidRDefault="0026488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External influences</w:t>
            </w:r>
          </w:p>
        </w:tc>
      </w:tr>
      <w:tr w:rsidR="0026488A" w14:paraId="7A3785D6" w14:textId="77777777" w:rsidTr="0026488A">
        <w:tc>
          <w:tcPr>
            <w:tcW w:w="4508" w:type="dxa"/>
          </w:tcPr>
          <w:p w14:paraId="642015F6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58809293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7D9C1BE5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4F0B274E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79EFA91C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6488A" w14:paraId="562E2ACA" w14:textId="77777777" w:rsidTr="0026488A">
        <w:tc>
          <w:tcPr>
            <w:tcW w:w="4508" w:type="dxa"/>
          </w:tcPr>
          <w:p w14:paraId="05C714F6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4453EEA7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45CCEA40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3F166DE2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5A825CC7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6488A" w14:paraId="392E46C1" w14:textId="77777777" w:rsidTr="0026488A">
        <w:tc>
          <w:tcPr>
            <w:tcW w:w="4508" w:type="dxa"/>
          </w:tcPr>
          <w:p w14:paraId="763B0D26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5839D1E3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563AC4AF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  <w:p w14:paraId="442C61D2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75B19857" w14:textId="77777777" w:rsidR="0026488A" w:rsidRDefault="0026488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76596CD" w14:textId="77777777" w:rsidR="0026488A" w:rsidRDefault="0026488A">
      <w:pPr>
        <w:rPr>
          <w:b/>
          <w:bCs/>
          <w:sz w:val="28"/>
          <w:szCs w:val="28"/>
        </w:rPr>
      </w:pPr>
    </w:p>
    <w:p w14:paraId="4A63E930" w14:textId="6F8E195B" w:rsidR="0026488A" w:rsidRDefault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2.1. - Identify examples of conflict and behaviour that challenges</w:t>
      </w:r>
      <w:r>
        <w:rPr>
          <w:b/>
          <w:bCs/>
          <w:sz w:val="28"/>
          <w:szCs w:val="28"/>
        </w:rPr>
        <w:t>,</w:t>
      </w:r>
      <w:r w:rsidRPr="0026488A">
        <w:rPr>
          <w:b/>
          <w:bCs/>
          <w:sz w:val="28"/>
          <w:szCs w:val="28"/>
        </w:rPr>
        <w:t xml:space="preserve"> that might occur in a youth work setting.</w:t>
      </w:r>
    </w:p>
    <w:p w14:paraId="5469FFE0" w14:textId="3B3DCFEB" w:rsidR="0026488A" w:rsidRDefault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(See also Risk Assessment)</w:t>
      </w:r>
    </w:p>
    <w:p w14:paraId="33CC3773" w14:textId="77777777" w:rsidR="0026488A" w:rsidRDefault="0026488A">
      <w:pPr>
        <w:rPr>
          <w:b/>
          <w:bCs/>
          <w:sz w:val="28"/>
          <w:szCs w:val="28"/>
        </w:rPr>
      </w:pPr>
    </w:p>
    <w:p w14:paraId="64141B3A" w14:textId="77777777" w:rsidR="0026488A" w:rsidRDefault="0026488A">
      <w:pPr>
        <w:rPr>
          <w:b/>
          <w:bCs/>
          <w:sz w:val="28"/>
          <w:szCs w:val="28"/>
        </w:rPr>
      </w:pPr>
    </w:p>
    <w:p w14:paraId="35B58BA1" w14:textId="77777777" w:rsidR="0026488A" w:rsidRDefault="0026488A">
      <w:pPr>
        <w:rPr>
          <w:b/>
          <w:bCs/>
          <w:sz w:val="28"/>
          <w:szCs w:val="28"/>
        </w:rPr>
      </w:pPr>
    </w:p>
    <w:p w14:paraId="6F7BDD84" w14:textId="77777777" w:rsidR="0026488A" w:rsidRDefault="0026488A">
      <w:pPr>
        <w:rPr>
          <w:b/>
          <w:bCs/>
          <w:sz w:val="28"/>
          <w:szCs w:val="28"/>
        </w:rPr>
      </w:pPr>
    </w:p>
    <w:p w14:paraId="58948DD0" w14:textId="77777777" w:rsidR="0026488A" w:rsidRDefault="0026488A">
      <w:pPr>
        <w:rPr>
          <w:b/>
          <w:bCs/>
          <w:sz w:val="28"/>
          <w:szCs w:val="28"/>
        </w:rPr>
      </w:pPr>
    </w:p>
    <w:p w14:paraId="3B8F228E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lastRenderedPageBreak/>
        <w:t>2.2. - Describe de-escalation techniques that can be used to address conflict and behaviour that challenges in a youth work setting.</w:t>
      </w:r>
    </w:p>
    <w:p w14:paraId="2EBE289E" w14:textId="5259D4B0" w:rsid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(See also Risk Assessment)</w:t>
      </w:r>
    </w:p>
    <w:p w14:paraId="4FCAA4E5" w14:textId="77777777" w:rsidR="0026488A" w:rsidRDefault="0026488A" w:rsidP="0026488A">
      <w:pPr>
        <w:rPr>
          <w:b/>
          <w:bCs/>
          <w:sz w:val="28"/>
          <w:szCs w:val="28"/>
        </w:rPr>
      </w:pPr>
    </w:p>
    <w:p w14:paraId="1A7933CB" w14:textId="77777777" w:rsidR="0026488A" w:rsidRDefault="0026488A" w:rsidP="0026488A">
      <w:pPr>
        <w:rPr>
          <w:b/>
          <w:bCs/>
          <w:sz w:val="28"/>
          <w:szCs w:val="28"/>
        </w:rPr>
      </w:pPr>
    </w:p>
    <w:p w14:paraId="345725C8" w14:textId="77777777" w:rsidR="0026488A" w:rsidRDefault="0026488A" w:rsidP="0026488A">
      <w:pPr>
        <w:rPr>
          <w:b/>
          <w:bCs/>
          <w:sz w:val="28"/>
          <w:szCs w:val="28"/>
        </w:rPr>
      </w:pPr>
    </w:p>
    <w:p w14:paraId="5C38AC18" w14:textId="77777777" w:rsidR="0026488A" w:rsidRDefault="0026488A" w:rsidP="0026488A">
      <w:pPr>
        <w:rPr>
          <w:b/>
          <w:bCs/>
          <w:sz w:val="28"/>
          <w:szCs w:val="28"/>
        </w:rPr>
      </w:pPr>
    </w:p>
    <w:p w14:paraId="70C16DFF" w14:textId="7D2D822A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2.3. - Describe the ways that specific behaviours within groups can be positively defused.</w:t>
      </w:r>
    </w:p>
    <w:p w14:paraId="3A548132" w14:textId="7FD613E0" w:rsid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(See also risk assessment)</w:t>
      </w:r>
    </w:p>
    <w:p w14:paraId="79CFB89E" w14:textId="77777777" w:rsidR="0026488A" w:rsidRDefault="0026488A" w:rsidP="0026488A">
      <w:pPr>
        <w:rPr>
          <w:b/>
          <w:bCs/>
          <w:sz w:val="28"/>
          <w:szCs w:val="28"/>
        </w:rPr>
      </w:pPr>
    </w:p>
    <w:p w14:paraId="2E2E6CA0" w14:textId="77777777" w:rsidR="0026488A" w:rsidRDefault="0026488A" w:rsidP="0026488A">
      <w:pPr>
        <w:rPr>
          <w:b/>
          <w:bCs/>
          <w:sz w:val="28"/>
          <w:szCs w:val="28"/>
        </w:rPr>
      </w:pPr>
    </w:p>
    <w:p w14:paraId="083C0920" w14:textId="77777777" w:rsidR="0026488A" w:rsidRDefault="0026488A" w:rsidP="0026488A">
      <w:pPr>
        <w:rPr>
          <w:b/>
          <w:bCs/>
          <w:sz w:val="28"/>
          <w:szCs w:val="28"/>
        </w:rPr>
      </w:pPr>
    </w:p>
    <w:p w14:paraId="0B024021" w14:textId="77777777" w:rsidR="0026488A" w:rsidRDefault="0026488A" w:rsidP="0026488A">
      <w:pPr>
        <w:rPr>
          <w:b/>
          <w:bCs/>
          <w:sz w:val="28"/>
          <w:szCs w:val="28"/>
        </w:rPr>
      </w:pPr>
    </w:p>
    <w:p w14:paraId="0EC09C4F" w14:textId="01AFFE64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3.1. - Describe how positive feedback affects and enhances behavioural change in young people.</w:t>
      </w:r>
    </w:p>
    <w:p w14:paraId="53225A6F" w14:textId="3CA1814D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(Also taped discussion)</w:t>
      </w:r>
    </w:p>
    <w:p w14:paraId="70FD28D7" w14:textId="77777777" w:rsidR="0026488A" w:rsidRDefault="0026488A" w:rsidP="0026488A">
      <w:pPr>
        <w:rPr>
          <w:b/>
          <w:bCs/>
          <w:sz w:val="28"/>
          <w:szCs w:val="28"/>
        </w:rPr>
      </w:pPr>
    </w:p>
    <w:p w14:paraId="221D56BF" w14:textId="77777777" w:rsidR="0026488A" w:rsidRDefault="0026488A" w:rsidP="0026488A">
      <w:pPr>
        <w:rPr>
          <w:b/>
          <w:bCs/>
          <w:sz w:val="28"/>
          <w:szCs w:val="28"/>
        </w:rPr>
      </w:pPr>
    </w:p>
    <w:p w14:paraId="3A7DF672" w14:textId="77777777" w:rsidR="0026488A" w:rsidRDefault="0026488A" w:rsidP="0026488A">
      <w:pPr>
        <w:rPr>
          <w:b/>
          <w:bCs/>
          <w:sz w:val="28"/>
          <w:szCs w:val="28"/>
        </w:rPr>
      </w:pPr>
    </w:p>
    <w:p w14:paraId="591D4901" w14:textId="77777777" w:rsidR="0026488A" w:rsidRDefault="0026488A" w:rsidP="0026488A">
      <w:pPr>
        <w:rPr>
          <w:b/>
          <w:bCs/>
          <w:sz w:val="28"/>
          <w:szCs w:val="28"/>
        </w:rPr>
      </w:pPr>
    </w:p>
    <w:p w14:paraId="1C381857" w14:textId="0E392B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3.2. - Give examples of the impact of positive acknowledgement of changed behaviour in a youth work setting.</w:t>
      </w:r>
    </w:p>
    <w:p w14:paraId="2549F9D1" w14:textId="6C69A25B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(Also taped discussion)</w:t>
      </w:r>
    </w:p>
    <w:p w14:paraId="338E4740" w14:textId="7A537CB3" w:rsidR="0026488A" w:rsidRDefault="0026488A" w:rsidP="0026488A">
      <w:pPr>
        <w:rPr>
          <w:b/>
          <w:bCs/>
          <w:sz w:val="28"/>
          <w:szCs w:val="28"/>
        </w:rPr>
      </w:pPr>
    </w:p>
    <w:p w14:paraId="7F28C8A9" w14:textId="77777777" w:rsidR="0026488A" w:rsidRDefault="0026488A" w:rsidP="0026488A">
      <w:pPr>
        <w:rPr>
          <w:b/>
          <w:bCs/>
          <w:sz w:val="28"/>
          <w:szCs w:val="28"/>
        </w:rPr>
      </w:pPr>
    </w:p>
    <w:p w14:paraId="555C33BE" w14:textId="77777777" w:rsidR="0026488A" w:rsidRDefault="0026488A" w:rsidP="0026488A">
      <w:pPr>
        <w:rPr>
          <w:b/>
          <w:bCs/>
          <w:sz w:val="28"/>
          <w:szCs w:val="28"/>
        </w:rPr>
      </w:pPr>
    </w:p>
    <w:p w14:paraId="3F36E728" w14:textId="77777777" w:rsidR="0026488A" w:rsidRDefault="0026488A" w:rsidP="0026488A">
      <w:pPr>
        <w:rPr>
          <w:b/>
          <w:bCs/>
          <w:sz w:val="28"/>
          <w:szCs w:val="28"/>
        </w:rPr>
      </w:pPr>
    </w:p>
    <w:p w14:paraId="627F1243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4.1. - Identify situations when additional support is required to manage conflict and behaviour that challenges.</w:t>
      </w:r>
    </w:p>
    <w:p w14:paraId="6147C626" w14:textId="2C6001E4" w:rsid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(See safeguarding and risk assessment)</w:t>
      </w:r>
    </w:p>
    <w:p w14:paraId="49C783B7" w14:textId="77777777" w:rsidR="0026488A" w:rsidRDefault="0026488A" w:rsidP="0026488A">
      <w:pPr>
        <w:rPr>
          <w:b/>
          <w:bCs/>
          <w:sz w:val="28"/>
          <w:szCs w:val="28"/>
        </w:rPr>
      </w:pPr>
    </w:p>
    <w:p w14:paraId="6CBCFEF4" w14:textId="77777777" w:rsidR="0026488A" w:rsidRDefault="0026488A" w:rsidP="0026488A">
      <w:pPr>
        <w:rPr>
          <w:b/>
          <w:bCs/>
          <w:sz w:val="28"/>
          <w:szCs w:val="28"/>
        </w:rPr>
      </w:pPr>
    </w:p>
    <w:p w14:paraId="40867914" w14:textId="77777777" w:rsidR="0026488A" w:rsidRPr="0026488A" w:rsidRDefault="0026488A" w:rsidP="0026488A">
      <w:pPr>
        <w:rPr>
          <w:b/>
          <w:bCs/>
          <w:sz w:val="28"/>
          <w:szCs w:val="28"/>
        </w:rPr>
      </w:pPr>
    </w:p>
    <w:p w14:paraId="15F4183A" w14:textId="3FEC7021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4.2. - Describe support mechanisms available when managing conflict and behaviour that challenges in a youth work setting.</w:t>
      </w:r>
    </w:p>
    <w:p w14:paraId="5CD47AE2" w14:textId="0FA281CF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(Also taped discussion)</w:t>
      </w:r>
    </w:p>
    <w:p w14:paraId="6D74E8D7" w14:textId="77777777" w:rsidR="0026488A" w:rsidRDefault="0026488A" w:rsidP="0026488A">
      <w:pPr>
        <w:rPr>
          <w:b/>
          <w:bCs/>
          <w:sz w:val="28"/>
          <w:szCs w:val="28"/>
        </w:rPr>
      </w:pPr>
    </w:p>
    <w:p w14:paraId="726163E6" w14:textId="77777777" w:rsidR="0026488A" w:rsidRDefault="0026488A" w:rsidP="0026488A">
      <w:pPr>
        <w:rPr>
          <w:b/>
          <w:bCs/>
          <w:sz w:val="28"/>
          <w:szCs w:val="28"/>
        </w:rPr>
      </w:pPr>
    </w:p>
    <w:p w14:paraId="1566DF45" w14:textId="77777777" w:rsidR="0026488A" w:rsidRDefault="0026488A" w:rsidP="0026488A">
      <w:pPr>
        <w:rPr>
          <w:b/>
          <w:bCs/>
          <w:sz w:val="28"/>
          <w:szCs w:val="28"/>
        </w:rPr>
      </w:pPr>
    </w:p>
    <w:p w14:paraId="4475A7D8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5.1. - Assess personal practice in relation to conflict and behaviour that challenges in youth work.</w:t>
      </w:r>
    </w:p>
    <w:p w14:paraId="7001048C" w14:textId="4D09BA89" w:rsid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(Learning Dev Plan)</w:t>
      </w:r>
    </w:p>
    <w:p w14:paraId="2B3EEF08" w14:textId="77777777" w:rsidR="0026488A" w:rsidRDefault="0026488A" w:rsidP="0026488A">
      <w:pPr>
        <w:rPr>
          <w:b/>
          <w:bCs/>
          <w:sz w:val="28"/>
          <w:szCs w:val="28"/>
        </w:rPr>
      </w:pPr>
    </w:p>
    <w:p w14:paraId="70B4E374" w14:textId="77777777" w:rsid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5.2. - Reflect on personal practice in relation to managing conflict and behaviour that challenges in youth work.</w:t>
      </w:r>
    </w:p>
    <w:p w14:paraId="6C6DC076" w14:textId="39436B0B" w:rsidR="0026488A" w:rsidRPr="0026488A" w:rsidRDefault="0026488A" w:rsidP="00264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(Also Reflective journals)</w:t>
      </w:r>
    </w:p>
    <w:p w14:paraId="64302E88" w14:textId="77777777" w:rsidR="0026488A" w:rsidRDefault="0026488A" w:rsidP="0026488A">
      <w:pPr>
        <w:rPr>
          <w:b/>
          <w:bCs/>
          <w:sz w:val="28"/>
          <w:szCs w:val="28"/>
        </w:rPr>
      </w:pPr>
    </w:p>
    <w:p w14:paraId="73D46735" w14:textId="027BD893" w:rsidR="0026488A" w:rsidRPr="0026488A" w:rsidRDefault="0026488A" w:rsidP="0026488A">
      <w:pPr>
        <w:rPr>
          <w:b/>
          <w:bCs/>
          <w:sz w:val="28"/>
          <w:szCs w:val="28"/>
        </w:rPr>
      </w:pPr>
      <w:r w:rsidRPr="0026488A">
        <w:rPr>
          <w:b/>
          <w:bCs/>
          <w:sz w:val="28"/>
          <w:szCs w:val="28"/>
        </w:rPr>
        <w:t>5.3. - Create a development plan to enhance skills in managing conflict and behaviour that challenges</w:t>
      </w:r>
      <w:r>
        <w:rPr>
          <w:b/>
          <w:bCs/>
          <w:sz w:val="28"/>
          <w:szCs w:val="28"/>
        </w:rPr>
        <w:t xml:space="preserve"> (See learning development plan)</w:t>
      </w:r>
    </w:p>
    <w:sectPr w:rsidR="0026488A" w:rsidRPr="002648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FC1E2" w14:textId="77777777" w:rsidR="008C0652" w:rsidRDefault="008C0652" w:rsidP="0026488A">
      <w:pPr>
        <w:spacing w:after="0" w:line="240" w:lineRule="auto"/>
      </w:pPr>
      <w:r>
        <w:separator/>
      </w:r>
    </w:p>
  </w:endnote>
  <w:endnote w:type="continuationSeparator" w:id="0">
    <w:p w14:paraId="582DB5E6" w14:textId="77777777" w:rsidR="008C0652" w:rsidRDefault="008C0652" w:rsidP="00264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220C" w14:textId="77777777" w:rsidR="001F1DDA" w:rsidRDefault="001F1D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933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1DAEA" w14:textId="6ADE7F73" w:rsidR="007F1FA9" w:rsidRDefault="007F1F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38F76E" w14:textId="5C7BCC1A" w:rsidR="0026488A" w:rsidRDefault="002648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0DCB1" w14:textId="77777777" w:rsidR="001F1DDA" w:rsidRDefault="001F1D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B2C57" w14:textId="77777777" w:rsidR="008C0652" w:rsidRDefault="008C0652" w:rsidP="0026488A">
      <w:pPr>
        <w:spacing w:after="0" w:line="240" w:lineRule="auto"/>
      </w:pPr>
      <w:r>
        <w:separator/>
      </w:r>
    </w:p>
  </w:footnote>
  <w:footnote w:type="continuationSeparator" w:id="0">
    <w:p w14:paraId="332DED22" w14:textId="77777777" w:rsidR="008C0652" w:rsidRDefault="008C0652" w:rsidP="00264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22B5F" w14:textId="77777777" w:rsidR="001F1DDA" w:rsidRDefault="001F1D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01848" w14:textId="5076A9D7" w:rsidR="0026488A" w:rsidRDefault="0026488A" w:rsidP="0026488A">
    <w:pPr>
      <w:pStyle w:val="Header"/>
      <w:rPr>
        <w:b/>
        <w:bCs/>
        <w:sz w:val="32"/>
        <w:szCs w:val="32"/>
      </w:rPr>
    </w:pPr>
    <w:r>
      <w:rPr>
        <w:noProof/>
      </w:rPr>
      <w:drawing>
        <wp:inline distT="0" distB="0" distL="0" distR="0" wp14:anchorId="5702DDA1" wp14:editId="23FD5B9B">
          <wp:extent cx="660400" cy="476024"/>
          <wp:effectExtent l="0" t="0" r="6350" b="635"/>
          <wp:docPr id="975501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01659" name="Picture 975501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86" cy="483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6488A">
      <w:rPr>
        <w:b/>
        <w:bCs/>
        <w:sz w:val="32"/>
        <w:szCs w:val="32"/>
      </w:rPr>
      <w:t xml:space="preserve"> </w:t>
    </w:r>
    <w:r w:rsidRPr="001F42C7">
      <w:rPr>
        <w:b/>
        <w:bCs/>
        <w:sz w:val="32"/>
        <w:szCs w:val="32"/>
      </w:rPr>
      <w:t>Youth Work Practice Level 2</w:t>
    </w:r>
  </w:p>
  <w:p w14:paraId="5220C38C" w14:textId="173D2586" w:rsidR="0026488A" w:rsidRDefault="0026488A" w:rsidP="0026488A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Unit - </w:t>
    </w:r>
    <w:r w:rsidRPr="00827010">
      <w:rPr>
        <w:b/>
        <w:bCs/>
        <w:sz w:val="28"/>
        <w:szCs w:val="28"/>
      </w:rPr>
      <w:t>Working with Behaviour that Challenges in a Youth Work Setting</w:t>
    </w:r>
  </w:p>
  <w:p w14:paraId="0ABB08ED" w14:textId="27878F30" w:rsidR="001F1DDA" w:rsidRPr="00827010" w:rsidRDefault="001F1DDA" w:rsidP="0026488A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Learner Name:</w:t>
    </w:r>
  </w:p>
  <w:p w14:paraId="1FB8637D" w14:textId="77777777" w:rsidR="0026488A" w:rsidRPr="0026488A" w:rsidRDefault="0026488A" w:rsidP="002648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F5B3E" w14:textId="77777777" w:rsidR="001F1DDA" w:rsidRDefault="001F1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B56A6B"/>
    <w:multiLevelType w:val="multilevel"/>
    <w:tmpl w:val="BFE8CCA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6615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8A"/>
    <w:rsid w:val="00195A6F"/>
    <w:rsid w:val="001E42EA"/>
    <w:rsid w:val="001F1DDA"/>
    <w:rsid w:val="0026488A"/>
    <w:rsid w:val="007F1FA9"/>
    <w:rsid w:val="008C0652"/>
    <w:rsid w:val="00B2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EB64C"/>
  <w15:chartTrackingRefBased/>
  <w15:docId w15:val="{039816FF-47E2-4067-8D3E-A8B948E3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4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88A"/>
  </w:style>
  <w:style w:type="paragraph" w:styleId="Footer">
    <w:name w:val="footer"/>
    <w:basedOn w:val="Normal"/>
    <w:link w:val="FooterChar"/>
    <w:uiPriority w:val="99"/>
    <w:unhideWhenUsed/>
    <w:rsid w:val="00264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88A"/>
  </w:style>
  <w:style w:type="paragraph" w:styleId="ListParagraph">
    <w:name w:val="List Paragraph"/>
    <w:basedOn w:val="Normal"/>
    <w:uiPriority w:val="34"/>
    <w:qFormat/>
    <w:rsid w:val="00264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3</cp:revision>
  <dcterms:created xsi:type="dcterms:W3CDTF">2023-06-25T15:51:00Z</dcterms:created>
  <dcterms:modified xsi:type="dcterms:W3CDTF">2023-06-25T16:11:00Z</dcterms:modified>
</cp:coreProperties>
</file>